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17" w:rsidRPr="00A96C64" w:rsidRDefault="00A36E7D" w:rsidP="007A1263">
      <w:pPr>
        <w:spacing w:line="276" w:lineRule="auto"/>
        <w:rPr>
          <w:b/>
          <w:sz w:val="20"/>
        </w:rPr>
      </w:pPr>
      <w:r>
        <w:rPr>
          <w:noProof/>
          <w:lang w:eastAsia="en-GB"/>
        </w:rPr>
        <w:drawing>
          <wp:anchor distT="0" distB="0" distL="114300" distR="114300" simplePos="0" relativeHeight="251658240" behindDoc="0" locked="0" layoutInCell="1" allowOverlap="1" wp14:anchorId="584A8BAC" wp14:editId="3EDD258B">
            <wp:simplePos x="0" y="0"/>
            <wp:positionH relativeFrom="column">
              <wp:posOffset>4140835</wp:posOffset>
            </wp:positionH>
            <wp:positionV relativeFrom="paragraph">
              <wp:posOffset>-184150</wp:posOffset>
            </wp:positionV>
            <wp:extent cx="2033905" cy="584200"/>
            <wp:effectExtent l="0" t="0" r="4445" b="6350"/>
            <wp:wrapNone/>
            <wp:docPr id="2" name="Picture 2" descr="Michelmersh Br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elmersh Bric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3905" cy="584200"/>
                    </a:xfrm>
                    <a:prstGeom prst="rect">
                      <a:avLst/>
                    </a:prstGeom>
                    <a:noFill/>
                  </pic:spPr>
                </pic:pic>
              </a:graphicData>
            </a:graphic>
            <wp14:sizeRelH relativeFrom="page">
              <wp14:pctWidth>0</wp14:pctWidth>
            </wp14:sizeRelH>
            <wp14:sizeRelV relativeFrom="page">
              <wp14:pctHeight>0</wp14:pctHeight>
            </wp14:sizeRelV>
          </wp:anchor>
        </w:drawing>
      </w:r>
      <w:r w:rsidR="00FB6F17">
        <w:rPr>
          <w:noProof/>
        </w:rPr>
        <w:t>21 July 2014</w:t>
      </w:r>
    </w:p>
    <w:p w:rsidR="00FB6F17" w:rsidRPr="00A96C64" w:rsidRDefault="00FB6F17" w:rsidP="007A1263">
      <w:pPr>
        <w:spacing w:line="276" w:lineRule="auto"/>
        <w:rPr>
          <w:b/>
          <w:sz w:val="20"/>
        </w:rPr>
      </w:pPr>
    </w:p>
    <w:p w:rsidR="00FB6F17" w:rsidRPr="00A96C64" w:rsidRDefault="00FB6F17" w:rsidP="007A1263">
      <w:pPr>
        <w:spacing w:line="276" w:lineRule="auto"/>
        <w:jc w:val="center"/>
        <w:rPr>
          <w:b/>
          <w:sz w:val="20"/>
        </w:rPr>
      </w:pPr>
      <w:r w:rsidRPr="00A96C64">
        <w:rPr>
          <w:b/>
          <w:sz w:val="20"/>
        </w:rPr>
        <w:t>Michelmersh Brick Holdings Plc</w:t>
      </w:r>
    </w:p>
    <w:p w:rsidR="00FB6F17" w:rsidRPr="00A96C64" w:rsidRDefault="00FB6F17" w:rsidP="007A1263">
      <w:pPr>
        <w:spacing w:line="276" w:lineRule="auto"/>
        <w:jc w:val="center"/>
        <w:rPr>
          <w:b/>
          <w:sz w:val="20"/>
        </w:rPr>
      </w:pPr>
      <w:r w:rsidRPr="00A96C64">
        <w:rPr>
          <w:b/>
          <w:sz w:val="20"/>
        </w:rPr>
        <w:t>(“MBH”, the “Company”, or the “Group”)</w:t>
      </w:r>
    </w:p>
    <w:p w:rsidR="00FB6F17" w:rsidRPr="00A96C64" w:rsidRDefault="00FB6F17" w:rsidP="007A1263">
      <w:pPr>
        <w:spacing w:line="276" w:lineRule="auto"/>
        <w:jc w:val="center"/>
        <w:rPr>
          <w:b/>
          <w:sz w:val="20"/>
        </w:rPr>
      </w:pPr>
    </w:p>
    <w:p w:rsidR="00FB6F17" w:rsidRDefault="00FB6F17" w:rsidP="007A1263">
      <w:pPr>
        <w:spacing w:line="276" w:lineRule="auto"/>
        <w:jc w:val="center"/>
        <w:rPr>
          <w:b/>
          <w:sz w:val="20"/>
        </w:rPr>
      </w:pPr>
      <w:r w:rsidRPr="00A96C64">
        <w:rPr>
          <w:b/>
          <w:sz w:val="20"/>
        </w:rPr>
        <w:t>Half Year Results for the six months ended 3</w:t>
      </w:r>
      <w:r w:rsidR="005B4FE3">
        <w:rPr>
          <w:b/>
          <w:sz w:val="20"/>
        </w:rPr>
        <w:t>0</w:t>
      </w:r>
      <w:r w:rsidRPr="00A96C64">
        <w:rPr>
          <w:b/>
          <w:sz w:val="20"/>
        </w:rPr>
        <w:t xml:space="preserve"> June 2014</w:t>
      </w:r>
    </w:p>
    <w:p w:rsidR="007A1263" w:rsidRPr="00A96C64" w:rsidRDefault="007A1263">
      <w:pPr>
        <w:spacing w:line="276" w:lineRule="auto"/>
        <w:jc w:val="center"/>
        <w:rPr>
          <w:b/>
          <w:sz w:val="20"/>
        </w:rPr>
      </w:pPr>
      <w:r>
        <w:rPr>
          <w:b/>
          <w:sz w:val="20"/>
        </w:rPr>
        <w:t>Well positioned in the market with strong financials and growth potential</w:t>
      </w:r>
    </w:p>
    <w:p w:rsidR="00FB6F17" w:rsidRPr="00A96C64" w:rsidRDefault="00C316E6" w:rsidP="00CF1E61">
      <w:pPr>
        <w:spacing w:line="276" w:lineRule="auto"/>
        <w:jc w:val="both"/>
        <w:rPr>
          <w:b/>
          <w:sz w:val="20"/>
        </w:rPr>
      </w:pPr>
      <w:r w:rsidRPr="00A96C64">
        <w:rPr>
          <w:b/>
          <w:sz w:val="20"/>
        </w:rPr>
        <w:t xml:space="preserve"> </w:t>
      </w:r>
    </w:p>
    <w:p w:rsidR="00FB6F17" w:rsidRPr="00A96C64" w:rsidRDefault="00FB6F17" w:rsidP="00CF1E61">
      <w:pPr>
        <w:spacing w:line="276" w:lineRule="auto"/>
        <w:jc w:val="both"/>
        <w:rPr>
          <w:sz w:val="20"/>
        </w:rPr>
      </w:pPr>
      <w:r w:rsidRPr="00A96C64">
        <w:rPr>
          <w:sz w:val="20"/>
        </w:rPr>
        <w:t>Michelmersh Brick Holdings Plc (AIM</w:t>
      </w:r>
      <w:proofErr w:type="gramStart"/>
      <w:r w:rsidRPr="00A96C64">
        <w:rPr>
          <w:sz w:val="20"/>
        </w:rPr>
        <w:t>:MBH</w:t>
      </w:r>
      <w:proofErr w:type="gramEnd"/>
      <w:r w:rsidRPr="00A96C64">
        <w:rPr>
          <w:sz w:val="20"/>
        </w:rPr>
        <w:t>), the specialist brick, land development and landfill company, today announces its unaudited interim results for the 6 months ended 30 June 2014.</w:t>
      </w:r>
    </w:p>
    <w:p w:rsidR="00FB6F17" w:rsidRPr="00A96C64" w:rsidRDefault="00FB6F17" w:rsidP="00CF1E61">
      <w:pPr>
        <w:spacing w:line="276" w:lineRule="auto"/>
        <w:jc w:val="both"/>
        <w:rPr>
          <w:sz w:val="20"/>
        </w:rPr>
      </w:pPr>
    </w:p>
    <w:p w:rsidR="00FB6F17" w:rsidRPr="00A96C64" w:rsidRDefault="00FB6F17" w:rsidP="00CF1E61">
      <w:pPr>
        <w:spacing w:line="276" w:lineRule="auto"/>
        <w:jc w:val="both"/>
        <w:rPr>
          <w:b/>
          <w:sz w:val="20"/>
        </w:rPr>
      </w:pPr>
      <w:r w:rsidRPr="00A96C64">
        <w:rPr>
          <w:b/>
          <w:sz w:val="20"/>
        </w:rPr>
        <w:t>Financial Highlights</w:t>
      </w:r>
    </w:p>
    <w:p w:rsidR="00FB6F17" w:rsidRPr="00A96C64" w:rsidRDefault="00FB6F17" w:rsidP="00CF1E61">
      <w:pPr>
        <w:spacing w:line="276" w:lineRule="auto"/>
        <w:jc w:val="both"/>
        <w:rPr>
          <w:b/>
          <w:sz w:val="20"/>
        </w:rPr>
      </w:pPr>
    </w:p>
    <w:tbl>
      <w:tblPr>
        <w:tblW w:w="9539" w:type="dxa"/>
        <w:tblInd w:w="108" w:type="dxa"/>
        <w:tblLook w:val="00A0" w:firstRow="1" w:lastRow="0" w:firstColumn="1" w:lastColumn="0" w:noHBand="0" w:noVBand="0"/>
      </w:tblPr>
      <w:tblGrid>
        <w:gridCol w:w="326"/>
        <w:gridCol w:w="9213"/>
      </w:tblGrid>
      <w:tr w:rsidR="00FB6F17" w:rsidRPr="00A96C64" w:rsidTr="00002D2D">
        <w:tc>
          <w:tcPr>
            <w:tcW w:w="326" w:type="dxa"/>
          </w:tcPr>
          <w:p w:rsidR="00FB6F17" w:rsidRPr="00A96C64" w:rsidRDefault="00FB6F17" w:rsidP="007A1263">
            <w:pPr>
              <w:spacing w:line="276" w:lineRule="auto"/>
              <w:jc w:val="both"/>
              <w:rPr>
                <w:rFonts w:ascii="Calibri" w:hAnsi="Calibri" w:cs="Arial"/>
                <w:szCs w:val="20"/>
              </w:rPr>
            </w:pPr>
            <w:r w:rsidRPr="00A96C64">
              <w:rPr>
                <w:rFonts w:ascii="Calibri" w:hAnsi="Calibri" w:cs="Arial"/>
                <w:sz w:val="22"/>
                <w:szCs w:val="20"/>
              </w:rPr>
              <w:t>•</w:t>
            </w:r>
          </w:p>
        </w:tc>
        <w:tc>
          <w:tcPr>
            <w:tcW w:w="9213" w:type="dxa"/>
          </w:tcPr>
          <w:p w:rsidR="00FB6F17" w:rsidRPr="00A96C64" w:rsidRDefault="00FB6F17">
            <w:pPr>
              <w:spacing w:line="276" w:lineRule="auto"/>
              <w:jc w:val="both"/>
              <w:rPr>
                <w:sz w:val="20"/>
              </w:rPr>
            </w:pPr>
            <w:r w:rsidRPr="00A96C64">
              <w:rPr>
                <w:sz w:val="20"/>
              </w:rPr>
              <w:t>Operating profit of £</w:t>
            </w:r>
            <w:r w:rsidR="00DC3F31" w:rsidRPr="00DC3F31">
              <w:rPr>
                <w:sz w:val="20"/>
              </w:rPr>
              <w:t>1.4</w:t>
            </w:r>
            <w:r w:rsidRPr="00DC3F31">
              <w:rPr>
                <w:sz w:val="20"/>
              </w:rPr>
              <w:t xml:space="preserve"> million</w:t>
            </w:r>
            <w:r w:rsidRPr="00A96C64">
              <w:rPr>
                <w:sz w:val="20"/>
              </w:rPr>
              <w:t xml:space="preserve"> (H1 2013: £0.1 million)</w:t>
            </w:r>
          </w:p>
        </w:tc>
      </w:tr>
      <w:tr w:rsidR="00FB6F17" w:rsidRPr="00A96C64" w:rsidTr="00002D2D">
        <w:tc>
          <w:tcPr>
            <w:tcW w:w="326" w:type="dxa"/>
          </w:tcPr>
          <w:p w:rsidR="00FB6F17" w:rsidRPr="00A96C64" w:rsidRDefault="00FB6F17" w:rsidP="007A1263">
            <w:pPr>
              <w:spacing w:line="276" w:lineRule="auto"/>
              <w:jc w:val="both"/>
              <w:rPr>
                <w:rFonts w:ascii="Calibri" w:hAnsi="Calibri" w:cs="Arial"/>
                <w:sz w:val="20"/>
                <w:szCs w:val="20"/>
              </w:rPr>
            </w:pPr>
            <w:r w:rsidRPr="00A96C64">
              <w:rPr>
                <w:rFonts w:ascii="Calibri" w:hAnsi="Calibri" w:cs="Arial"/>
                <w:sz w:val="22"/>
                <w:szCs w:val="20"/>
              </w:rPr>
              <w:t>•</w:t>
            </w:r>
          </w:p>
        </w:tc>
        <w:tc>
          <w:tcPr>
            <w:tcW w:w="9213" w:type="dxa"/>
          </w:tcPr>
          <w:p w:rsidR="00FB6F17" w:rsidRPr="00A96C64" w:rsidRDefault="00FB6F17">
            <w:pPr>
              <w:spacing w:line="276" w:lineRule="auto"/>
              <w:jc w:val="both"/>
              <w:rPr>
                <w:sz w:val="20"/>
              </w:rPr>
            </w:pPr>
            <w:r w:rsidRPr="00A96C64">
              <w:rPr>
                <w:sz w:val="20"/>
              </w:rPr>
              <w:t xml:space="preserve">Group turnover </w:t>
            </w:r>
            <w:r w:rsidRPr="00DC3F31">
              <w:rPr>
                <w:sz w:val="20"/>
              </w:rPr>
              <w:t xml:space="preserve">increased </w:t>
            </w:r>
            <w:r w:rsidR="00DC3F31" w:rsidRPr="00DC3F31">
              <w:rPr>
                <w:sz w:val="20"/>
              </w:rPr>
              <w:t>8</w:t>
            </w:r>
            <w:r w:rsidRPr="00DC3F31">
              <w:rPr>
                <w:sz w:val="20"/>
              </w:rPr>
              <w:t>% to £13.</w:t>
            </w:r>
            <w:r w:rsidR="00DC3F31" w:rsidRPr="00DC3F31">
              <w:rPr>
                <w:sz w:val="20"/>
              </w:rPr>
              <w:t>6</w:t>
            </w:r>
            <w:r w:rsidRPr="00DC3F31">
              <w:rPr>
                <w:sz w:val="20"/>
              </w:rPr>
              <w:t xml:space="preserve"> million</w:t>
            </w:r>
            <w:r w:rsidRPr="00A96C64">
              <w:rPr>
                <w:sz w:val="20"/>
              </w:rPr>
              <w:t xml:space="preserve"> (H1 2013: £12.6 million)</w:t>
            </w:r>
          </w:p>
        </w:tc>
      </w:tr>
      <w:tr w:rsidR="00FB6F17" w:rsidRPr="00A96C64" w:rsidTr="00002D2D">
        <w:tc>
          <w:tcPr>
            <w:tcW w:w="326" w:type="dxa"/>
          </w:tcPr>
          <w:p w:rsidR="00FB6F17" w:rsidRPr="00A96C64" w:rsidRDefault="00FB6F17" w:rsidP="007A1263">
            <w:pPr>
              <w:spacing w:line="276" w:lineRule="auto"/>
              <w:jc w:val="both"/>
              <w:rPr>
                <w:rFonts w:ascii="Calibri" w:hAnsi="Calibri" w:cs="Arial"/>
                <w:sz w:val="20"/>
                <w:szCs w:val="20"/>
              </w:rPr>
            </w:pPr>
            <w:r w:rsidRPr="00A96C64">
              <w:rPr>
                <w:rFonts w:ascii="Calibri" w:hAnsi="Calibri" w:cs="Arial"/>
                <w:sz w:val="22"/>
                <w:szCs w:val="20"/>
              </w:rPr>
              <w:t>•</w:t>
            </w:r>
          </w:p>
        </w:tc>
        <w:tc>
          <w:tcPr>
            <w:tcW w:w="9213" w:type="dxa"/>
          </w:tcPr>
          <w:p w:rsidR="00FB6F17" w:rsidRPr="00A96C64" w:rsidRDefault="00DC3F31" w:rsidP="00E44A35">
            <w:pPr>
              <w:spacing w:line="276" w:lineRule="auto"/>
              <w:jc w:val="both"/>
              <w:rPr>
                <w:sz w:val="20"/>
              </w:rPr>
            </w:pPr>
            <w:r>
              <w:rPr>
                <w:sz w:val="20"/>
              </w:rPr>
              <w:t>Net debt</w:t>
            </w:r>
            <w:r w:rsidR="00FB6F17" w:rsidRPr="00A96C64">
              <w:rPr>
                <w:sz w:val="20"/>
              </w:rPr>
              <w:t xml:space="preserve"> at 30 </w:t>
            </w:r>
            <w:r w:rsidR="00FB6F17" w:rsidRPr="00DC3F31">
              <w:rPr>
                <w:sz w:val="20"/>
              </w:rPr>
              <w:t xml:space="preserve">June 2014 </w:t>
            </w:r>
            <w:r w:rsidR="00347B27">
              <w:rPr>
                <w:sz w:val="20"/>
              </w:rPr>
              <w:t xml:space="preserve">of </w:t>
            </w:r>
            <w:r w:rsidRPr="00DC3F31">
              <w:rPr>
                <w:sz w:val="20"/>
              </w:rPr>
              <w:t>£5.3</w:t>
            </w:r>
            <w:r w:rsidR="00FB6F17" w:rsidRPr="00DC3F31">
              <w:rPr>
                <w:sz w:val="20"/>
              </w:rPr>
              <w:t xml:space="preserve"> million</w:t>
            </w:r>
            <w:r w:rsidR="00FB6F17" w:rsidRPr="00A96C64">
              <w:rPr>
                <w:sz w:val="20"/>
              </w:rPr>
              <w:t xml:space="preserve"> (30 June 2013: £18.7 million)</w:t>
            </w:r>
          </w:p>
        </w:tc>
      </w:tr>
      <w:tr w:rsidR="00FB6F17" w:rsidRPr="00A96C64" w:rsidTr="00002D2D">
        <w:tc>
          <w:tcPr>
            <w:tcW w:w="326" w:type="dxa"/>
          </w:tcPr>
          <w:p w:rsidR="00FB6F17" w:rsidRPr="00A96C64" w:rsidRDefault="00FB6F17" w:rsidP="007A1263">
            <w:pPr>
              <w:spacing w:line="276" w:lineRule="auto"/>
              <w:jc w:val="both"/>
              <w:rPr>
                <w:rFonts w:ascii="Calibri" w:hAnsi="Calibri" w:cs="Arial"/>
                <w:sz w:val="20"/>
                <w:szCs w:val="20"/>
              </w:rPr>
            </w:pPr>
            <w:r w:rsidRPr="00A96C64">
              <w:rPr>
                <w:rFonts w:ascii="Calibri" w:hAnsi="Calibri" w:cs="Arial"/>
                <w:sz w:val="22"/>
                <w:szCs w:val="20"/>
              </w:rPr>
              <w:t>•</w:t>
            </w:r>
          </w:p>
        </w:tc>
        <w:tc>
          <w:tcPr>
            <w:tcW w:w="9213" w:type="dxa"/>
          </w:tcPr>
          <w:p w:rsidR="00FB6F17" w:rsidRPr="00A96C64" w:rsidRDefault="00DC3F31" w:rsidP="007A1263">
            <w:pPr>
              <w:spacing w:line="276" w:lineRule="auto"/>
              <w:jc w:val="both"/>
              <w:rPr>
                <w:sz w:val="20"/>
              </w:rPr>
            </w:pPr>
            <w:r>
              <w:rPr>
                <w:sz w:val="20"/>
              </w:rPr>
              <w:t>Earnings</w:t>
            </w:r>
            <w:r w:rsidR="00FB6F17" w:rsidRPr="00A96C64">
              <w:rPr>
                <w:sz w:val="20"/>
              </w:rPr>
              <w:t xml:space="preserve"> per share </w:t>
            </w:r>
            <w:r w:rsidR="00FB6F17" w:rsidRPr="00DC3F31">
              <w:rPr>
                <w:sz w:val="20"/>
              </w:rPr>
              <w:t xml:space="preserve">of </w:t>
            </w:r>
            <w:r>
              <w:rPr>
                <w:sz w:val="20"/>
              </w:rPr>
              <w:t>1.24</w:t>
            </w:r>
            <w:r w:rsidR="00FB6F17" w:rsidRPr="00DC3F31">
              <w:rPr>
                <w:sz w:val="20"/>
              </w:rPr>
              <w:t xml:space="preserve"> p</w:t>
            </w:r>
            <w:r w:rsidR="00FB6F17" w:rsidRPr="00A96C64">
              <w:rPr>
                <w:sz w:val="20"/>
              </w:rPr>
              <w:t xml:space="preserve"> (H1 2013: loss of </w:t>
            </w:r>
            <w:r w:rsidR="0093677F">
              <w:rPr>
                <w:sz w:val="20"/>
              </w:rPr>
              <w:t>0.38 p</w:t>
            </w:r>
            <w:r w:rsidR="0035370D">
              <w:rPr>
                <w:sz w:val="20"/>
              </w:rPr>
              <w:t xml:space="preserve"> on continuing activities</w:t>
            </w:r>
            <w:r w:rsidR="00FB6F17" w:rsidRPr="00A96C64">
              <w:rPr>
                <w:sz w:val="20"/>
              </w:rPr>
              <w:t>)</w:t>
            </w:r>
          </w:p>
        </w:tc>
      </w:tr>
      <w:tr w:rsidR="00FB6F17" w:rsidRPr="00A96C64" w:rsidTr="00002D2D">
        <w:tc>
          <w:tcPr>
            <w:tcW w:w="326" w:type="dxa"/>
          </w:tcPr>
          <w:p w:rsidR="00FB6F17" w:rsidRPr="00A96C64" w:rsidRDefault="00FB6F17" w:rsidP="007A1263">
            <w:pPr>
              <w:spacing w:line="276" w:lineRule="auto"/>
              <w:jc w:val="both"/>
              <w:rPr>
                <w:rFonts w:ascii="Calibri" w:hAnsi="Calibri" w:cs="Arial"/>
                <w:sz w:val="20"/>
                <w:szCs w:val="20"/>
              </w:rPr>
            </w:pPr>
            <w:r w:rsidRPr="00A96C64">
              <w:rPr>
                <w:rFonts w:ascii="Calibri" w:hAnsi="Calibri" w:cs="Arial"/>
                <w:sz w:val="22"/>
                <w:szCs w:val="20"/>
              </w:rPr>
              <w:t>•</w:t>
            </w:r>
          </w:p>
        </w:tc>
        <w:tc>
          <w:tcPr>
            <w:tcW w:w="9213" w:type="dxa"/>
          </w:tcPr>
          <w:p w:rsidR="00FB6F17" w:rsidRPr="00A96C64" w:rsidRDefault="00FB6F17">
            <w:pPr>
              <w:spacing w:line="276" w:lineRule="auto"/>
              <w:jc w:val="both"/>
              <w:rPr>
                <w:sz w:val="20"/>
              </w:rPr>
            </w:pPr>
            <w:r w:rsidRPr="00A96C64">
              <w:rPr>
                <w:sz w:val="20"/>
              </w:rPr>
              <w:t xml:space="preserve">Net asset value of </w:t>
            </w:r>
            <w:r w:rsidRPr="0093677F">
              <w:rPr>
                <w:sz w:val="20"/>
              </w:rPr>
              <w:t>57</w:t>
            </w:r>
            <w:r w:rsidR="0093677F" w:rsidRPr="0093677F">
              <w:rPr>
                <w:sz w:val="20"/>
              </w:rPr>
              <w:t>.6</w:t>
            </w:r>
            <w:r w:rsidRPr="0093677F">
              <w:rPr>
                <w:sz w:val="20"/>
              </w:rPr>
              <w:t>p</w:t>
            </w:r>
            <w:r w:rsidRPr="00A96C64">
              <w:rPr>
                <w:sz w:val="20"/>
              </w:rPr>
              <w:t xml:space="preserve"> per share (</w:t>
            </w:r>
            <w:r w:rsidR="0093677F">
              <w:rPr>
                <w:sz w:val="20"/>
              </w:rPr>
              <w:t>31 December</w:t>
            </w:r>
            <w:r w:rsidRPr="00A96C64">
              <w:rPr>
                <w:sz w:val="20"/>
              </w:rPr>
              <w:t xml:space="preserve"> 2013: </w:t>
            </w:r>
            <w:r w:rsidR="0093677F">
              <w:rPr>
                <w:sz w:val="20"/>
              </w:rPr>
              <w:t>5</w:t>
            </w:r>
            <w:r w:rsidRPr="00A96C64">
              <w:rPr>
                <w:sz w:val="20"/>
              </w:rPr>
              <w:t>6</w:t>
            </w:r>
            <w:r w:rsidR="0093677F">
              <w:rPr>
                <w:sz w:val="20"/>
              </w:rPr>
              <w:t>.3</w:t>
            </w:r>
            <w:r w:rsidRPr="00A96C64">
              <w:rPr>
                <w:sz w:val="20"/>
              </w:rPr>
              <w:t xml:space="preserve">p) </w:t>
            </w:r>
          </w:p>
        </w:tc>
      </w:tr>
    </w:tbl>
    <w:p w:rsidR="00924A0A" w:rsidRDefault="00924A0A" w:rsidP="007A1263">
      <w:pPr>
        <w:pStyle w:val="Subtitle"/>
        <w:spacing w:line="276" w:lineRule="auto"/>
        <w:jc w:val="both"/>
        <w:rPr>
          <w:rFonts w:ascii="Times New Roman" w:hAnsi="Times New Roman" w:cs="Times New Roman"/>
          <w:sz w:val="20"/>
          <w:szCs w:val="20"/>
          <w:u w:val="none"/>
        </w:rPr>
      </w:pPr>
    </w:p>
    <w:p w:rsidR="00FB6F17" w:rsidRDefault="00FB6F17">
      <w:pPr>
        <w:pStyle w:val="Subtitle"/>
        <w:spacing w:line="276" w:lineRule="auto"/>
        <w:jc w:val="both"/>
        <w:rPr>
          <w:rFonts w:ascii="Times New Roman" w:hAnsi="Times New Roman" w:cs="Times New Roman"/>
          <w:sz w:val="20"/>
          <w:szCs w:val="20"/>
          <w:u w:val="none"/>
        </w:rPr>
      </w:pPr>
      <w:r w:rsidRPr="00A96C64">
        <w:rPr>
          <w:rFonts w:ascii="Times New Roman" w:hAnsi="Times New Roman" w:cs="Times New Roman"/>
          <w:sz w:val="20"/>
          <w:szCs w:val="20"/>
          <w:u w:val="none"/>
        </w:rPr>
        <w:t>Operational Highlights</w:t>
      </w:r>
    </w:p>
    <w:p w:rsidR="00924A0A" w:rsidRPr="00A96C64" w:rsidRDefault="00924A0A">
      <w:pPr>
        <w:pStyle w:val="Subtitle"/>
        <w:spacing w:line="276" w:lineRule="auto"/>
        <w:jc w:val="both"/>
        <w:rPr>
          <w:rFonts w:ascii="Times New Roman" w:hAnsi="Times New Roman" w:cs="Times New Roman"/>
          <w:sz w:val="20"/>
          <w:szCs w:val="20"/>
          <w:u w:val="none"/>
        </w:rPr>
      </w:pPr>
    </w:p>
    <w:tbl>
      <w:tblPr>
        <w:tblW w:w="0" w:type="auto"/>
        <w:tblInd w:w="108" w:type="dxa"/>
        <w:tblLook w:val="00A0" w:firstRow="1" w:lastRow="0" w:firstColumn="1" w:lastColumn="0" w:noHBand="0" w:noVBand="0"/>
      </w:tblPr>
      <w:tblGrid>
        <w:gridCol w:w="426"/>
        <w:gridCol w:w="9213"/>
      </w:tblGrid>
      <w:tr w:rsidR="00FB6F17" w:rsidRPr="00A96C64" w:rsidTr="00752A6B">
        <w:tc>
          <w:tcPr>
            <w:tcW w:w="426" w:type="dxa"/>
            <w:shd w:val="clear" w:color="auto" w:fill="FFFFFF"/>
          </w:tcPr>
          <w:p w:rsidR="00FB6F17" w:rsidRPr="00A96C64" w:rsidRDefault="00FB6F17">
            <w:pPr>
              <w:spacing w:line="276" w:lineRule="auto"/>
              <w:jc w:val="both"/>
              <w:rPr>
                <w:rFonts w:ascii="Calibri" w:hAnsi="Calibri" w:cs="Arial"/>
                <w:sz w:val="20"/>
                <w:szCs w:val="20"/>
              </w:rPr>
            </w:pPr>
            <w:r w:rsidRPr="00A96C64">
              <w:rPr>
                <w:rFonts w:ascii="Calibri" w:hAnsi="Calibri" w:cs="Arial"/>
                <w:sz w:val="22"/>
                <w:szCs w:val="20"/>
              </w:rPr>
              <w:t>•</w:t>
            </w:r>
          </w:p>
        </w:tc>
        <w:tc>
          <w:tcPr>
            <w:tcW w:w="9213" w:type="dxa"/>
            <w:shd w:val="clear" w:color="auto" w:fill="FFFFFF"/>
          </w:tcPr>
          <w:p w:rsidR="00FB6F17" w:rsidRPr="00A96C64" w:rsidRDefault="00391AA3">
            <w:pPr>
              <w:spacing w:line="276" w:lineRule="auto"/>
              <w:jc w:val="both"/>
              <w:rPr>
                <w:sz w:val="20"/>
              </w:rPr>
            </w:pPr>
            <w:r>
              <w:rPr>
                <w:sz w:val="20"/>
              </w:rPr>
              <w:t>Manufactured 33.7 million bricks (2013: 33.4 million)</w:t>
            </w:r>
          </w:p>
        </w:tc>
      </w:tr>
      <w:tr w:rsidR="00FB6F17" w:rsidRPr="00A96C64" w:rsidTr="00752A6B">
        <w:tc>
          <w:tcPr>
            <w:tcW w:w="426" w:type="dxa"/>
            <w:shd w:val="clear" w:color="auto" w:fill="FFFFFF"/>
          </w:tcPr>
          <w:p w:rsidR="00FB6F17" w:rsidRPr="00A96C64" w:rsidRDefault="00FB6F17" w:rsidP="007A1263">
            <w:pPr>
              <w:spacing w:line="276" w:lineRule="auto"/>
              <w:jc w:val="both"/>
              <w:rPr>
                <w:rFonts w:ascii="Calibri" w:hAnsi="Calibri" w:cs="Arial"/>
                <w:sz w:val="20"/>
                <w:szCs w:val="20"/>
              </w:rPr>
            </w:pPr>
            <w:r w:rsidRPr="00A96C64">
              <w:rPr>
                <w:rFonts w:ascii="Calibri" w:hAnsi="Calibri" w:cs="Arial"/>
                <w:sz w:val="22"/>
                <w:szCs w:val="20"/>
              </w:rPr>
              <w:t>•</w:t>
            </w:r>
          </w:p>
        </w:tc>
        <w:tc>
          <w:tcPr>
            <w:tcW w:w="9213" w:type="dxa"/>
            <w:shd w:val="clear" w:color="auto" w:fill="FFFFFF"/>
          </w:tcPr>
          <w:p w:rsidR="00FB6F17" w:rsidRPr="00A96C64" w:rsidRDefault="00391AA3">
            <w:pPr>
              <w:spacing w:line="276" w:lineRule="auto"/>
              <w:jc w:val="both"/>
              <w:rPr>
                <w:sz w:val="20"/>
              </w:rPr>
            </w:pPr>
            <w:r>
              <w:rPr>
                <w:sz w:val="20"/>
              </w:rPr>
              <w:t xml:space="preserve">Despatched 34.0 million bricks (2013: 35.2 million) at </w:t>
            </w:r>
            <w:r w:rsidR="002A3F54">
              <w:rPr>
                <w:sz w:val="20"/>
              </w:rPr>
              <w:t xml:space="preserve">average </w:t>
            </w:r>
            <w:r>
              <w:rPr>
                <w:sz w:val="20"/>
              </w:rPr>
              <w:t>selling prices 12.8% ahead of 2013</w:t>
            </w:r>
          </w:p>
        </w:tc>
      </w:tr>
      <w:tr w:rsidR="00FB6F17" w:rsidRPr="00A96C64" w:rsidTr="00752A6B">
        <w:tc>
          <w:tcPr>
            <w:tcW w:w="426" w:type="dxa"/>
            <w:shd w:val="clear" w:color="auto" w:fill="FFFFFF"/>
          </w:tcPr>
          <w:p w:rsidR="00FB6F17" w:rsidRPr="00A96C64" w:rsidRDefault="00FB6F17" w:rsidP="007A1263">
            <w:pPr>
              <w:spacing w:line="276" w:lineRule="auto"/>
              <w:jc w:val="both"/>
              <w:rPr>
                <w:rFonts w:ascii="Calibri" w:hAnsi="Calibri" w:cs="Arial"/>
                <w:sz w:val="20"/>
                <w:szCs w:val="20"/>
              </w:rPr>
            </w:pPr>
            <w:r w:rsidRPr="00A96C64">
              <w:rPr>
                <w:rFonts w:ascii="Calibri" w:hAnsi="Calibri" w:cs="Arial"/>
                <w:sz w:val="22"/>
                <w:szCs w:val="20"/>
              </w:rPr>
              <w:t>•</w:t>
            </w:r>
          </w:p>
        </w:tc>
        <w:tc>
          <w:tcPr>
            <w:tcW w:w="9213" w:type="dxa"/>
            <w:shd w:val="clear" w:color="auto" w:fill="FFFFFF"/>
          </w:tcPr>
          <w:p w:rsidR="00FB6F17" w:rsidRPr="00A96C64" w:rsidRDefault="00391AA3">
            <w:pPr>
              <w:spacing w:line="276" w:lineRule="auto"/>
              <w:jc w:val="both"/>
              <w:rPr>
                <w:sz w:val="20"/>
              </w:rPr>
            </w:pPr>
            <w:r>
              <w:rPr>
                <w:sz w:val="20"/>
              </w:rPr>
              <w:t xml:space="preserve">Supplied products to prestigious projects across the country </w:t>
            </w:r>
            <w:r w:rsidR="00CC5CE9">
              <w:rPr>
                <w:sz w:val="20"/>
              </w:rPr>
              <w:t xml:space="preserve">including </w:t>
            </w:r>
            <w:r>
              <w:rPr>
                <w:sz w:val="20"/>
              </w:rPr>
              <w:t>Nottingham Railway Station, Lend Lease regeneration of Elephant and Castle and the ITV Media City, Salford Quays</w:t>
            </w:r>
            <w:r w:rsidR="00C316E6" w:rsidRPr="00A96C64">
              <w:rPr>
                <w:sz w:val="20"/>
              </w:rPr>
              <w:t xml:space="preserve"> </w:t>
            </w:r>
          </w:p>
        </w:tc>
      </w:tr>
      <w:tr w:rsidR="00FB6F17" w:rsidRPr="00A96C64" w:rsidTr="00752A6B">
        <w:tc>
          <w:tcPr>
            <w:tcW w:w="426" w:type="dxa"/>
            <w:shd w:val="clear" w:color="auto" w:fill="FFFFFF"/>
          </w:tcPr>
          <w:p w:rsidR="00FB6F17" w:rsidRPr="00A96C64" w:rsidRDefault="00FB6F17" w:rsidP="007A1263">
            <w:pPr>
              <w:spacing w:line="276" w:lineRule="auto"/>
              <w:jc w:val="both"/>
              <w:rPr>
                <w:rFonts w:ascii="Calibri" w:hAnsi="Calibri" w:cs="Arial"/>
                <w:sz w:val="20"/>
                <w:szCs w:val="20"/>
              </w:rPr>
            </w:pPr>
            <w:r w:rsidRPr="00A96C64">
              <w:rPr>
                <w:rFonts w:ascii="Calibri" w:hAnsi="Calibri" w:cs="Arial"/>
                <w:sz w:val="22"/>
                <w:szCs w:val="20"/>
              </w:rPr>
              <w:t>•</w:t>
            </w:r>
          </w:p>
        </w:tc>
        <w:tc>
          <w:tcPr>
            <w:tcW w:w="9213" w:type="dxa"/>
            <w:shd w:val="clear" w:color="auto" w:fill="FFFFFF"/>
          </w:tcPr>
          <w:p w:rsidR="00FB6F17" w:rsidRPr="00A96C64" w:rsidRDefault="00391AA3">
            <w:pPr>
              <w:spacing w:line="276" w:lineRule="auto"/>
              <w:jc w:val="both"/>
              <w:rPr>
                <w:sz w:val="20"/>
              </w:rPr>
            </w:pPr>
            <w:r>
              <w:rPr>
                <w:sz w:val="20"/>
              </w:rPr>
              <w:t xml:space="preserve">Completed the re-structuring of the Telford site following the land sale to Bovis Homes </w:t>
            </w:r>
          </w:p>
        </w:tc>
      </w:tr>
      <w:tr w:rsidR="00FB6F17" w:rsidRPr="00A96C64" w:rsidTr="00752A6B">
        <w:tc>
          <w:tcPr>
            <w:tcW w:w="426" w:type="dxa"/>
            <w:shd w:val="clear" w:color="auto" w:fill="FFFFFF"/>
          </w:tcPr>
          <w:p w:rsidR="00FB6F17" w:rsidRPr="00A96C64" w:rsidRDefault="00FB6F17" w:rsidP="007A1263">
            <w:pPr>
              <w:spacing w:line="276" w:lineRule="auto"/>
              <w:jc w:val="both"/>
              <w:rPr>
                <w:rFonts w:ascii="Calibri" w:hAnsi="Calibri" w:cs="Arial"/>
                <w:szCs w:val="20"/>
              </w:rPr>
            </w:pPr>
            <w:r w:rsidRPr="00A96C64">
              <w:rPr>
                <w:rFonts w:ascii="Calibri" w:hAnsi="Calibri" w:cs="Arial"/>
                <w:sz w:val="22"/>
                <w:szCs w:val="20"/>
              </w:rPr>
              <w:t>•</w:t>
            </w:r>
          </w:p>
        </w:tc>
        <w:tc>
          <w:tcPr>
            <w:tcW w:w="9213" w:type="dxa"/>
            <w:shd w:val="clear" w:color="auto" w:fill="FFFFFF"/>
          </w:tcPr>
          <w:p w:rsidR="00FB6F17" w:rsidRPr="00A96C64" w:rsidRDefault="00391AA3" w:rsidP="007A1263">
            <w:pPr>
              <w:spacing w:line="276" w:lineRule="auto"/>
              <w:jc w:val="both"/>
              <w:rPr>
                <w:sz w:val="20"/>
              </w:rPr>
            </w:pPr>
            <w:r>
              <w:rPr>
                <w:sz w:val="20"/>
              </w:rPr>
              <w:t xml:space="preserve">Project to increase capacity at </w:t>
            </w:r>
            <w:proofErr w:type="spellStart"/>
            <w:r>
              <w:rPr>
                <w:sz w:val="20"/>
              </w:rPr>
              <w:t>Freshfield</w:t>
            </w:r>
            <w:proofErr w:type="spellEnd"/>
            <w:r>
              <w:rPr>
                <w:sz w:val="20"/>
              </w:rPr>
              <w:t xml:space="preserve"> </w:t>
            </w:r>
            <w:r w:rsidR="007A1263">
              <w:rPr>
                <w:sz w:val="20"/>
              </w:rPr>
              <w:t>L</w:t>
            </w:r>
            <w:r>
              <w:rPr>
                <w:sz w:val="20"/>
              </w:rPr>
              <w:t>ane</w:t>
            </w:r>
            <w:r w:rsidR="007A1263">
              <w:rPr>
                <w:sz w:val="20"/>
              </w:rPr>
              <w:t xml:space="preserve"> (“FLB”)</w:t>
            </w:r>
            <w:r>
              <w:rPr>
                <w:sz w:val="20"/>
              </w:rPr>
              <w:t xml:space="preserve"> </w:t>
            </w:r>
            <w:r w:rsidR="00C55584">
              <w:rPr>
                <w:sz w:val="20"/>
              </w:rPr>
              <w:t>well under way</w:t>
            </w:r>
            <w:r>
              <w:rPr>
                <w:sz w:val="20"/>
              </w:rPr>
              <w:t xml:space="preserve"> </w:t>
            </w:r>
          </w:p>
        </w:tc>
      </w:tr>
    </w:tbl>
    <w:p w:rsidR="00FB6F17" w:rsidRPr="00A96C64" w:rsidRDefault="00FB6F17" w:rsidP="00CF1E61">
      <w:pPr>
        <w:pStyle w:val="Default"/>
        <w:spacing w:line="276" w:lineRule="auto"/>
        <w:jc w:val="both"/>
      </w:pPr>
    </w:p>
    <w:p w:rsidR="00FB6F17" w:rsidRPr="00A96C64" w:rsidRDefault="00FB6F17" w:rsidP="007A1263">
      <w:pPr>
        <w:tabs>
          <w:tab w:val="left" w:pos="3015"/>
        </w:tabs>
        <w:spacing w:line="276" w:lineRule="auto"/>
        <w:jc w:val="both"/>
        <w:rPr>
          <w:sz w:val="20"/>
        </w:rPr>
      </w:pPr>
    </w:p>
    <w:p w:rsidR="00FB6F17" w:rsidRPr="00A96C64" w:rsidRDefault="00FB6F17">
      <w:pPr>
        <w:tabs>
          <w:tab w:val="left" w:pos="3015"/>
        </w:tabs>
        <w:spacing w:line="276" w:lineRule="auto"/>
        <w:jc w:val="both"/>
        <w:rPr>
          <w:b/>
          <w:sz w:val="20"/>
          <w:szCs w:val="20"/>
        </w:rPr>
      </w:pPr>
      <w:r w:rsidRPr="00A96C64">
        <w:rPr>
          <w:b/>
          <w:sz w:val="20"/>
          <w:szCs w:val="20"/>
        </w:rPr>
        <w:t xml:space="preserve">Commenting on the results, Eric Gadsden, Chairman of </w:t>
      </w:r>
      <w:proofErr w:type="spellStart"/>
      <w:r w:rsidRPr="00A96C64">
        <w:rPr>
          <w:b/>
          <w:sz w:val="20"/>
          <w:szCs w:val="20"/>
        </w:rPr>
        <w:t>Michelmersh</w:t>
      </w:r>
      <w:proofErr w:type="spellEnd"/>
      <w:r w:rsidRPr="00A96C64">
        <w:rPr>
          <w:b/>
          <w:sz w:val="20"/>
          <w:szCs w:val="20"/>
        </w:rPr>
        <w:t xml:space="preserve"> Brick Holdings</w:t>
      </w:r>
      <w:r w:rsidR="002A3F54">
        <w:rPr>
          <w:b/>
          <w:sz w:val="20"/>
          <w:szCs w:val="20"/>
        </w:rPr>
        <w:t xml:space="preserve"> </w:t>
      </w:r>
      <w:proofErr w:type="spellStart"/>
      <w:r w:rsidR="002A3F54">
        <w:rPr>
          <w:b/>
          <w:sz w:val="20"/>
          <w:szCs w:val="20"/>
        </w:rPr>
        <w:t>Plc</w:t>
      </w:r>
      <w:proofErr w:type="spellEnd"/>
      <w:r w:rsidRPr="00A96C64">
        <w:rPr>
          <w:b/>
          <w:sz w:val="20"/>
          <w:szCs w:val="20"/>
        </w:rPr>
        <w:t>, said</w:t>
      </w:r>
    </w:p>
    <w:p w:rsidR="00C55584" w:rsidRDefault="00C55584">
      <w:pPr>
        <w:tabs>
          <w:tab w:val="left" w:pos="3015"/>
        </w:tabs>
        <w:spacing w:line="276" w:lineRule="auto"/>
        <w:jc w:val="both"/>
        <w:rPr>
          <w:bCs/>
          <w:sz w:val="20"/>
          <w:szCs w:val="20"/>
        </w:rPr>
      </w:pPr>
    </w:p>
    <w:p w:rsidR="006829D1" w:rsidRDefault="00C55584">
      <w:pPr>
        <w:tabs>
          <w:tab w:val="left" w:pos="3015"/>
        </w:tabs>
        <w:spacing w:line="276" w:lineRule="auto"/>
        <w:jc w:val="both"/>
        <w:rPr>
          <w:bCs/>
          <w:sz w:val="20"/>
          <w:szCs w:val="20"/>
        </w:rPr>
      </w:pPr>
      <w:r>
        <w:rPr>
          <w:bCs/>
          <w:sz w:val="20"/>
          <w:szCs w:val="20"/>
        </w:rPr>
        <w:t>“</w:t>
      </w:r>
      <w:r w:rsidRPr="00A96C64">
        <w:rPr>
          <w:bCs/>
          <w:sz w:val="20"/>
          <w:szCs w:val="20"/>
        </w:rPr>
        <w:t xml:space="preserve">The </w:t>
      </w:r>
      <w:r w:rsidR="00347B27">
        <w:rPr>
          <w:bCs/>
          <w:sz w:val="20"/>
          <w:szCs w:val="20"/>
        </w:rPr>
        <w:t>b</w:t>
      </w:r>
      <w:r w:rsidRPr="00A96C64">
        <w:rPr>
          <w:bCs/>
          <w:sz w:val="20"/>
          <w:szCs w:val="20"/>
        </w:rPr>
        <w:t xml:space="preserve">rick industry is benefiting from recovering demand and we have now seen </w:t>
      </w:r>
      <w:r>
        <w:rPr>
          <w:bCs/>
          <w:sz w:val="20"/>
          <w:szCs w:val="20"/>
        </w:rPr>
        <w:t xml:space="preserve">for </w:t>
      </w:r>
      <w:r w:rsidRPr="00A96C64">
        <w:rPr>
          <w:bCs/>
          <w:sz w:val="20"/>
          <w:szCs w:val="20"/>
        </w:rPr>
        <w:t xml:space="preserve">the first </w:t>
      </w:r>
      <w:r>
        <w:rPr>
          <w:bCs/>
          <w:sz w:val="20"/>
          <w:szCs w:val="20"/>
        </w:rPr>
        <w:t>time since 2008</w:t>
      </w:r>
      <w:r w:rsidRPr="00A96C64">
        <w:rPr>
          <w:bCs/>
          <w:sz w:val="20"/>
          <w:szCs w:val="20"/>
        </w:rPr>
        <w:t xml:space="preserve"> signs of increased national brick prices</w:t>
      </w:r>
      <w:r w:rsidR="00197300">
        <w:rPr>
          <w:bCs/>
          <w:sz w:val="20"/>
          <w:szCs w:val="20"/>
        </w:rPr>
        <w:t xml:space="preserve"> with stocks at their lowest level in living memory.</w:t>
      </w:r>
      <w:r w:rsidRPr="00142DDE">
        <w:rPr>
          <w:bCs/>
          <w:sz w:val="20"/>
          <w:szCs w:val="20"/>
        </w:rPr>
        <w:t xml:space="preserve"> </w:t>
      </w:r>
      <w:proofErr w:type="spellStart"/>
      <w:r w:rsidR="00CC5CE9">
        <w:rPr>
          <w:bCs/>
          <w:sz w:val="20"/>
          <w:szCs w:val="20"/>
        </w:rPr>
        <w:t>Michelmersh</w:t>
      </w:r>
      <w:proofErr w:type="spellEnd"/>
      <w:r w:rsidRPr="00142DDE">
        <w:rPr>
          <w:bCs/>
          <w:sz w:val="20"/>
          <w:szCs w:val="20"/>
        </w:rPr>
        <w:t xml:space="preserve"> continue</w:t>
      </w:r>
      <w:r w:rsidR="00CC5CE9">
        <w:rPr>
          <w:bCs/>
          <w:sz w:val="20"/>
          <w:szCs w:val="20"/>
        </w:rPr>
        <w:t>s</w:t>
      </w:r>
      <w:r w:rsidRPr="00142DDE">
        <w:rPr>
          <w:bCs/>
          <w:sz w:val="20"/>
          <w:szCs w:val="20"/>
        </w:rPr>
        <w:t xml:space="preserve"> to</w:t>
      </w:r>
      <w:r w:rsidR="00347B27">
        <w:rPr>
          <w:bCs/>
          <w:sz w:val="20"/>
          <w:szCs w:val="20"/>
        </w:rPr>
        <w:t xml:space="preserve"> </w:t>
      </w:r>
      <w:r w:rsidRPr="00142DDE">
        <w:rPr>
          <w:bCs/>
          <w:sz w:val="20"/>
          <w:szCs w:val="20"/>
        </w:rPr>
        <w:t>provide quality products with high s</w:t>
      </w:r>
      <w:r>
        <w:rPr>
          <w:bCs/>
          <w:sz w:val="20"/>
          <w:szCs w:val="20"/>
        </w:rPr>
        <w:t xml:space="preserve">ervice levels </w:t>
      </w:r>
      <w:r w:rsidRPr="00142DDE">
        <w:rPr>
          <w:bCs/>
          <w:sz w:val="20"/>
          <w:szCs w:val="20"/>
        </w:rPr>
        <w:t>to our strategic partners</w:t>
      </w:r>
      <w:r w:rsidR="002F652A">
        <w:rPr>
          <w:bCs/>
          <w:sz w:val="20"/>
          <w:szCs w:val="20"/>
        </w:rPr>
        <w:t xml:space="preserve"> and o</w:t>
      </w:r>
      <w:r w:rsidRPr="00142DDE">
        <w:rPr>
          <w:bCs/>
          <w:sz w:val="20"/>
          <w:szCs w:val="20"/>
        </w:rPr>
        <w:t xml:space="preserve">ur product range </w:t>
      </w:r>
      <w:r w:rsidR="002A26DD">
        <w:rPr>
          <w:bCs/>
          <w:sz w:val="20"/>
          <w:szCs w:val="20"/>
        </w:rPr>
        <w:t>is being</w:t>
      </w:r>
      <w:r w:rsidRPr="00142DDE">
        <w:rPr>
          <w:bCs/>
          <w:sz w:val="20"/>
          <w:szCs w:val="20"/>
        </w:rPr>
        <w:t xml:space="preserve"> developed to ensure that we maximise the contribution from our premium </w:t>
      </w:r>
      <w:r w:rsidR="002A26DD">
        <w:rPr>
          <w:bCs/>
          <w:sz w:val="20"/>
          <w:szCs w:val="20"/>
        </w:rPr>
        <w:t>offering</w:t>
      </w:r>
      <w:r w:rsidR="002F652A">
        <w:rPr>
          <w:b/>
          <w:sz w:val="20"/>
          <w:szCs w:val="20"/>
        </w:rPr>
        <w:t xml:space="preserve">. </w:t>
      </w:r>
      <w:r w:rsidR="002A26DD">
        <w:rPr>
          <w:sz w:val="20"/>
          <w:szCs w:val="20"/>
        </w:rPr>
        <w:t>T</w:t>
      </w:r>
      <w:r w:rsidR="002F652A" w:rsidRPr="00CF1E61">
        <w:rPr>
          <w:sz w:val="20"/>
          <w:szCs w:val="20"/>
        </w:rPr>
        <w:t xml:space="preserve">he Group is </w:t>
      </w:r>
      <w:r w:rsidR="002F652A" w:rsidRPr="002F652A">
        <w:rPr>
          <w:sz w:val="20"/>
          <w:szCs w:val="20"/>
        </w:rPr>
        <w:t>well positioned</w:t>
      </w:r>
      <w:r w:rsidR="002F652A" w:rsidRPr="00CF1E61">
        <w:rPr>
          <w:sz w:val="20"/>
          <w:szCs w:val="20"/>
        </w:rPr>
        <w:t xml:space="preserve"> to prosper from </w:t>
      </w:r>
      <w:proofErr w:type="gramStart"/>
      <w:r w:rsidR="002A26DD">
        <w:rPr>
          <w:sz w:val="20"/>
          <w:szCs w:val="20"/>
        </w:rPr>
        <w:t xml:space="preserve">improved </w:t>
      </w:r>
      <w:r w:rsidR="002F652A" w:rsidRPr="00CF1E61">
        <w:rPr>
          <w:sz w:val="20"/>
          <w:szCs w:val="20"/>
        </w:rPr>
        <w:t xml:space="preserve"> industry</w:t>
      </w:r>
      <w:proofErr w:type="gramEnd"/>
      <w:r w:rsidR="002A26DD">
        <w:rPr>
          <w:sz w:val="20"/>
          <w:szCs w:val="20"/>
        </w:rPr>
        <w:t xml:space="preserve"> dynamics</w:t>
      </w:r>
      <w:r w:rsidR="002F652A" w:rsidRPr="00CF1E61">
        <w:rPr>
          <w:sz w:val="20"/>
          <w:szCs w:val="20"/>
        </w:rPr>
        <w:t xml:space="preserve">, </w:t>
      </w:r>
      <w:r w:rsidR="002F652A" w:rsidRPr="002F652A">
        <w:rPr>
          <w:bCs/>
          <w:sz w:val="20"/>
          <w:szCs w:val="20"/>
        </w:rPr>
        <w:t>particularly as our additional production comes on stream and we progress our various asset opportunities.</w:t>
      </w:r>
    </w:p>
    <w:p w:rsidR="006829D1" w:rsidRDefault="006829D1">
      <w:pPr>
        <w:tabs>
          <w:tab w:val="left" w:pos="3015"/>
        </w:tabs>
        <w:spacing w:line="276" w:lineRule="auto"/>
        <w:jc w:val="both"/>
        <w:rPr>
          <w:bCs/>
          <w:sz w:val="20"/>
          <w:szCs w:val="20"/>
        </w:rPr>
      </w:pPr>
    </w:p>
    <w:p w:rsidR="00FB6F17" w:rsidRPr="004A2EE2" w:rsidRDefault="006829D1" w:rsidP="004A2EE2">
      <w:pPr>
        <w:spacing w:line="276" w:lineRule="auto"/>
        <w:jc w:val="both"/>
        <w:rPr>
          <w:bCs/>
          <w:sz w:val="20"/>
          <w:szCs w:val="20"/>
        </w:rPr>
      </w:pPr>
      <w:r w:rsidRPr="00CF1E61">
        <w:rPr>
          <w:bCs/>
          <w:sz w:val="20"/>
          <w:szCs w:val="20"/>
        </w:rPr>
        <w:t xml:space="preserve">In the first half of 2014, the Group has achieved </w:t>
      </w:r>
      <w:r w:rsidR="002A3F54">
        <w:rPr>
          <w:bCs/>
          <w:sz w:val="20"/>
          <w:szCs w:val="20"/>
        </w:rPr>
        <w:t xml:space="preserve">average </w:t>
      </w:r>
      <w:r w:rsidRPr="00CF1E61">
        <w:rPr>
          <w:bCs/>
          <w:sz w:val="20"/>
          <w:szCs w:val="20"/>
        </w:rPr>
        <w:t>price increases of 12.8 % over the equivalent period in 2013. If we maintain this performance, which seems likely in the current construction climate, the profit before taxation for the year to 31 December 2014 will exceed current market expectations.</w:t>
      </w:r>
      <w:r w:rsidR="002F652A">
        <w:rPr>
          <w:bCs/>
          <w:sz w:val="20"/>
          <w:szCs w:val="20"/>
        </w:rPr>
        <w:t>”</w:t>
      </w:r>
      <w:r w:rsidR="00FB6F17" w:rsidRPr="00CF1E61">
        <w:rPr>
          <w:sz w:val="20"/>
          <w:szCs w:val="20"/>
        </w:rPr>
        <w:t xml:space="preserve"> </w:t>
      </w:r>
    </w:p>
    <w:p w:rsidR="00FB6F17" w:rsidRPr="00A96C64" w:rsidRDefault="00FB6F17">
      <w:pPr>
        <w:tabs>
          <w:tab w:val="left" w:pos="3015"/>
        </w:tabs>
        <w:spacing w:line="276" w:lineRule="auto"/>
        <w:jc w:val="both"/>
        <w:rPr>
          <w:b/>
          <w:bCs/>
          <w:strike/>
          <w:sz w:val="20"/>
          <w:szCs w:val="20"/>
        </w:rPr>
      </w:pPr>
    </w:p>
    <w:p w:rsidR="00FB6F17" w:rsidRPr="00A96C64" w:rsidRDefault="00FB6F17" w:rsidP="00CF1E61">
      <w:pPr>
        <w:pStyle w:val="jo"/>
        <w:spacing w:before="0" w:beforeAutospacing="0" w:after="0" w:afterAutospacing="0" w:line="276" w:lineRule="auto"/>
        <w:jc w:val="both"/>
        <w:rPr>
          <w:color w:val="444444"/>
          <w:sz w:val="20"/>
        </w:rPr>
      </w:pPr>
      <w:r w:rsidRPr="00A96C64">
        <w:rPr>
          <w:rStyle w:val="ir"/>
          <w:color w:val="444444"/>
          <w:sz w:val="20"/>
        </w:rPr>
        <w:t>Enquiries:</w:t>
      </w:r>
    </w:p>
    <w:tbl>
      <w:tblPr>
        <w:tblW w:w="0" w:type="auto"/>
        <w:tblCellSpacing w:w="0" w:type="dxa"/>
        <w:tblCellMar>
          <w:left w:w="0" w:type="dxa"/>
          <w:right w:w="0" w:type="dxa"/>
        </w:tblCellMar>
        <w:tblLook w:val="00A0" w:firstRow="1" w:lastRow="0" w:firstColumn="1" w:lastColumn="0" w:noHBand="0" w:noVBand="0"/>
      </w:tblPr>
      <w:tblGrid>
        <w:gridCol w:w="4740"/>
        <w:gridCol w:w="1545"/>
      </w:tblGrid>
      <w:tr w:rsidR="00FB6F17" w:rsidRPr="00A96C64">
        <w:trPr>
          <w:tblCellSpacing w:w="0" w:type="dxa"/>
        </w:trPr>
        <w:tc>
          <w:tcPr>
            <w:tcW w:w="4740" w:type="dxa"/>
            <w:tcMar>
              <w:top w:w="75" w:type="dxa"/>
              <w:left w:w="75" w:type="dxa"/>
              <w:bottom w:w="75" w:type="dxa"/>
              <w:right w:w="75" w:type="dxa"/>
            </w:tcMar>
          </w:tcPr>
          <w:p w:rsidR="00FB6F17" w:rsidRPr="00A96C64" w:rsidRDefault="00FB6F17" w:rsidP="00CF1E61">
            <w:pPr>
              <w:pStyle w:val="jo"/>
              <w:spacing w:before="0" w:beforeAutospacing="0" w:after="0" w:afterAutospacing="0" w:line="276" w:lineRule="auto"/>
              <w:jc w:val="both"/>
              <w:rPr>
                <w:b/>
                <w:color w:val="444444"/>
                <w:sz w:val="20"/>
              </w:rPr>
            </w:pPr>
            <w:proofErr w:type="spellStart"/>
            <w:r w:rsidRPr="00A96C64">
              <w:rPr>
                <w:rStyle w:val="ir"/>
                <w:b/>
                <w:color w:val="444444"/>
                <w:sz w:val="20"/>
              </w:rPr>
              <w:t>Michelmersh</w:t>
            </w:r>
            <w:proofErr w:type="spellEnd"/>
            <w:r w:rsidRPr="00A96C64">
              <w:rPr>
                <w:rStyle w:val="ir"/>
                <w:b/>
                <w:color w:val="444444"/>
                <w:sz w:val="20"/>
              </w:rPr>
              <w:t xml:space="preserve"> Brick Holdings</w:t>
            </w:r>
            <w:r w:rsidR="002A3F54">
              <w:rPr>
                <w:rStyle w:val="ir"/>
                <w:b/>
                <w:color w:val="444444"/>
                <w:sz w:val="20"/>
              </w:rPr>
              <w:t xml:space="preserve"> </w:t>
            </w:r>
            <w:proofErr w:type="spellStart"/>
            <w:r w:rsidR="002A3F54">
              <w:rPr>
                <w:rStyle w:val="ir"/>
                <w:b/>
                <w:color w:val="444444"/>
                <w:sz w:val="20"/>
              </w:rPr>
              <w:t>Plc</w:t>
            </w:r>
            <w:proofErr w:type="spellEnd"/>
          </w:p>
          <w:p w:rsidR="00FB6F17" w:rsidRPr="00A96C64" w:rsidRDefault="00FB6F17" w:rsidP="00CF1E61">
            <w:pPr>
              <w:pStyle w:val="a"/>
              <w:spacing w:before="0" w:beforeAutospacing="0" w:after="0" w:afterAutospacing="0" w:line="276" w:lineRule="auto"/>
              <w:jc w:val="both"/>
              <w:rPr>
                <w:b/>
                <w:color w:val="444444"/>
                <w:sz w:val="20"/>
              </w:rPr>
            </w:pPr>
            <w:r w:rsidRPr="00A96C64">
              <w:rPr>
                <w:rStyle w:val="ir"/>
                <w:color w:val="444444"/>
                <w:sz w:val="20"/>
              </w:rPr>
              <w:t>Martin Warner, CEO</w:t>
            </w:r>
          </w:p>
          <w:p w:rsidR="00FB6F17" w:rsidRPr="00A96C64" w:rsidRDefault="00FB6F17" w:rsidP="00CF1E61">
            <w:pPr>
              <w:pStyle w:val="a"/>
              <w:spacing w:before="0" w:beforeAutospacing="0" w:after="0" w:afterAutospacing="0" w:line="276" w:lineRule="auto"/>
              <w:jc w:val="both"/>
              <w:rPr>
                <w:color w:val="444444"/>
                <w:sz w:val="20"/>
              </w:rPr>
            </w:pPr>
            <w:r w:rsidRPr="00A96C64">
              <w:rPr>
                <w:rStyle w:val="ir"/>
                <w:color w:val="444444"/>
                <w:sz w:val="20"/>
              </w:rPr>
              <w:t>Stephen Morgan, Finance Director</w:t>
            </w:r>
          </w:p>
          <w:p w:rsidR="00FB6F17" w:rsidRPr="00A96C64" w:rsidRDefault="00FB6F17" w:rsidP="00CF1E61">
            <w:pPr>
              <w:pStyle w:val="a"/>
              <w:spacing w:before="0" w:beforeAutospacing="0" w:after="0" w:afterAutospacing="0" w:line="276" w:lineRule="auto"/>
              <w:jc w:val="both"/>
              <w:rPr>
                <w:color w:val="444444"/>
                <w:sz w:val="20"/>
              </w:rPr>
            </w:pPr>
            <w:r w:rsidRPr="00A96C64">
              <w:rPr>
                <w:rStyle w:val="ir"/>
                <w:color w:val="444444"/>
                <w:sz w:val="20"/>
              </w:rPr>
              <w:t> </w:t>
            </w:r>
          </w:p>
        </w:tc>
        <w:tc>
          <w:tcPr>
            <w:tcW w:w="1545" w:type="dxa"/>
            <w:tcMar>
              <w:top w:w="75" w:type="dxa"/>
              <w:left w:w="75" w:type="dxa"/>
              <w:bottom w:w="75" w:type="dxa"/>
              <w:right w:w="75" w:type="dxa"/>
            </w:tcMar>
          </w:tcPr>
          <w:p w:rsidR="00FB6F17" w:rsidRPr="00A96C64" w:rsidRDefault="00FB6F17" w:rsidP="00CF1E61">
            <w:pPr>
              <w:pStyle w:val="a"/>
              <w:spacing w:before="0" w:beforeAutospacing="0" w:after="0" w:afterAutospacing="0" w:line="276" w:lineRule="auto"/>
              <w:jc w:val="both"/>
              <w:rPr>
                <w:color w:val="444444"/>
                <w:sz w:val="20"/>
              </w:rPr>
            </w:pPr>
            <w:r w:rsidRPr="00A96C64">
              <w:rPr>
                <w:rStyle w:val="ir"/>
                <w:color w:val="444444"/>
                <w:sz w:val="20"/>
              </w:rPr>
              <w:t>01825 430 413</w:t>
            </w:r>
          </w:p>
        </w:tc>
      </w:tr>
      <w:tr w:rsidR="00FB6F17" w:rsidRPr="00A96C64">
        <w:trPr>
          <w:tblCellSpacing w:w="0" w:type="dxa"/>
        </w:trPr>
        <w:tc>
          <w:tcPr>
            <w:tcW w:w="4740" w:type="dxa"/>
            <w:tcMar>
              <w:top w:w="75" w:type="dxa"/>
              <w:left w:w="75" w:type="dxa"/>
              <w:bottom w:w="75" w:type="dxa"/>
              <w:right w:w="75" w:type="dxa"/>
            </w:tcMar>
          </w:tcPr>
          <w:p w:rsidR="00FB6F17" w:rsidRPr="00A96C64" w:rsidRDefault="00FB6F17" w:rsidP="00CF1E61">
            <w:pPr>
              <w:pStyle w:val="jo"/>
              <w:spacing w:before="0" w:beforeAutospacing="0" w:after="0" w:afterAutospacing="0" w:line="276" w:lineRule="auto"/>
              <w:jc w:val="both"/>
              <w:rPr>
                <w:b/>
                <w:color w:val="444444"/>
                <w:sz w:val="20"/>
              </w:rPr>
            </w:pPr>
            <w:r w:rsidRPr="00A96C64">
              <w:rPr>
                <w:rStyle w:val="ir"/>
                <w:b/>
                <w:color w:val="444444"/>
                <w:sz w:val="20"/>
              </w:rPr>
              <w:t>Cenkos Securities plc</w:t>
            </w:r>
          </w:p>
          <w:p w:rsidR="00FB6F17" w:rsidRPr="00A96C64" w:rsidRDefault="00FB6F17" w:rsidP="00CF1E61">
            <w:pPr>
              <w:pStyle w:val="a"/>
              <w:spacing w:before="0" w:beforeAutospacing="0" w:after="0" w:afterAutospacing="0" w:line="276" w:lineRule="auto"/>
              <w:jc w:val="both"/>
              <w:rPr>
                <w:color w:val="444444"/>
                <w:sz w:val="20"/>
              </w:rPr>
            </w:pPr>
            <w:r w:rsidRPr="00A96C64">
              <w:rPr>
                <w:rStyle w:val="ir"/>
                <w:color w:val="444444"/>
                <w:sz w:val="20"/>
              </w:rPr>
              <w:t>Bobbie Hilliam (NOMAD)</w:t>
            </w:r>
          </w:p>
          <w:p w:rsidR="00FB6F17" w:rsidRPr="00A96C64" w:rsidRDefault="00FB6F17" w:rsidP="00CF1E61">
            <w:pPr>
              <w:pStyle w:val="a"/>
              <w:spacing w:before="0" w:beforeAutospacing="0" w:after="0" w:afterAutospacing="0" w:line="276" w:lineRule="auto"/>
              <w:jc w:val="both"/>
              <w:rPr>
                <w:color w:val="444444"/>
                <w:sz w:val="20"/>
              </w:rPr>
            </w:pPr>
            <w:r w:rsidRPr="00A96C64">
              <w:rPr>
                <w:rStyle w:val="ir"/>
                <w:color w:val="444444"/>
                <w:sz w:val="20"/>
              </w:rPr>
              <w:t>Harry Pardoe</w:t>
            </w:r>
          </w:p>
          <w:p w:rsidR="00FB6F17" w:rsidRPr="00A96C64" w:rsidRDefault="00FB6F17" w:rsidP="00CF1E61">
            <w:pPr>
              <w:pStyle w:val="a"/>
              <w:spacing w:before="0" w:beforeAutospacing="0" w:after="0" w:afterAutospacing="0" w:line="276" w:lineRule="auto"/>
              <w:jc w:val="both"/>
              <w:rPr>
                <w:color w:val="444444"/>
                <w:sz w:val="20"/>
              </w:rPr>
            </w:pPr>
            <w:r w:rsidRPr="00A96C64">
              <w:rPr>
                <w:rStyle w:val="ir"/>
                <w:color w:val="444444"/>
                <w:sz w:val="20"/>
              </w:rPr>
              <w:t>Alex Aylen (Sales)</w:t>
            </w:r>
          </w:p>
          <w:p w:rsidR="00FB6F17" w:rsidRPr="00A96C64" w:rsidRDefault="00FB6F17" w:rsidP="00CF1E61">
            <w:pPr>
              <w:pStyle w:val="a"/>
              <w:spacing w:before="0" w:beforeAutospacing="0" w:after="0" w:afterAutospacing="0" w:line="276" w:lineRule="auto"/>
              <w:jc w:val="both"/>
              <w:rPr>
                <w:color w:val="444444"/>
                <w:sz w:val="20"/>
              </w:rPr>
            </w:pPr>
            <w:r w:rsidRPr="00A96C64">
              <w:rPr>
                <w:rStyle w:val="ir"/>
                <w:color w:val="444444"/>
                <w:sz w:val="20"/>
              </w:rPr>
              <w:t> </w:t>
            </w:r>
          </w:p>
        </w:tc>
        <w:tc>
          <w:tcPr>
            <w:tcW w:w="1545" w:type="dxa"/>
            <w:tcMar>
              <w:top w:w="75" w:type="dxa"/>
              <w:left w:w="75" w:type="dxa"/>
              <w:bottom w:w="75" w:type="dxa"/>
              <w:right w:w="75" w:type="dxa"/>
            </w:tcMar>
          </w:tcPr>
          <w:p w:rsidR="00FB6F17" w:rsidRPr="00A96C64" w:rsidRDefault="00FB6F17" w:rsidP="00CF1E61">
            <w:pPr>
              <w:pStyle w:val="a"/>
              <w:spacing w:before="0" w:beforeAutospacing="0" w:after="0" w:afterAutospacing="0" w:line="276" w:lineRule="auto"/>
              <w:jc w:val="both"/>
              <w:rPr>
                <w:color w:val="444444"/>
                <w:sz w:val="20"/>
              </w:rPr>
            </w:pPr>
            <w:r w:rsidRPr="00A96C64">
              <w:rPr>
                <w:rStyle w:val="ir"/>
                <w:color w:val="444444"/>
                <w:sz w:val="20"/>
              </w:rPr>
              <w:t>020 7397 8900</w:t>
            </w:r>
          </w:p>
        </w:tc>
      </w:tr>
      <w:tr w:rsidR="00FB6F17" w:rsidRPr="00A96C64">
        <w:trPr>
          <w:tblCellSpacing w:w="0" w:type="dxa"/>
        </w:trPr>
        <w:tc>
          <w:tcPr>
            <w:tcW w:w="4740" w:type="dxa"/>
            <w:tcMar>
              <w:top w:w="75" w:type="dxa"/>
              <w:left w:w="75" w:type="dxa"/>
              <w:bottom w:w="75" w:type="dxa"/>
              <w:right w:w="75" w:type="dxa"/>
            </w:tcMar>
          </w:tcPr>
          <w:p w:rsidR="00FB6F17" w:rsidRPr="00A96C64" w:rsidRDefault="00FB6F17" w:rsidP="00CF1E61">
            <w:pPr>
              <w:pStyle w:val="jo"/>
              <w:spacing w:before="0" w:beforeAutospacing="0" w:after="0" w:afterAutospacing="0" w:line="276" w:lineRule="auto"/>
              <w:jc w:val="both"/>
              <w:rPr>
                <w:b/>
                <w:color w:val="444444"/>
                <w:sz w:val="20"/>
              </w:rPr>
            </w:pPr>
            <w:r w:rsidRPr="00A96C64">
              <w:rPr>
                <w:rStyle w:val="ir"/>
                <w:b/>
                <w:color w:val="444444"/>
                <w:sz w:val="20"/>
              </w:rPr>
              <w:t xml:space="preserve">Yellow Jersey PR </w:t>
            </w:r>
          </w:p>
          <w:p w:rsidR="00FB6F17" w:rsidRPr="00A96C64" w:rsidRDefault="00FB6F17" w:rsidP="00CF1E61">
            <w:pPr>
              <w:pStyle w:val="a"/>
              <w:spacing w:before="0" w:beforeAutospacing="0" w:after="0" w:afterAutospacing="0" w:line="276" w:lineRule="auto"/>
              <w:jc w:val="both"/>
              <w:rPr>
                <w:color w:val="444444"/>
                <w:sz w:val="20"/>
              </w:rPr>
            </w:pPr>
            <w:r w:rsidRPr="00A96C64">
              <w:rPr>
                <w:rStyle w:val="ir"/>
                <w:color w:val="444444"/>
                <w:sz w:val="20"/>
              </w:rPr>
              <w:lastRenderedPageBreak/>
              <w:t>Dominic Barretto</w:t>
            </w:r>
          </w:p>
          <w:p w:rsidR="00FB6F17" w:rsidRPr="00A96C64" w:rsidRDefault="00FB6F17" w:rsidP="00CF1E61">
            <w:pPr>
              <w:pStyle w:val="a"/>
              <w:spacing w:before="0" w:beforeAutospacing="0" w:after="0" w:afterAutospacing="0" w:line="276" w:lineRule="auto"/>
              <w:jc w:val="both"/>
              <w:rPr>
                <w:color w:val="444444"/>
                <w:sz w:val="20"/>
              </w:rPr>
            </w:pPr>
            <w:r w:rsidRPr="00A96C64">
              <w:rPr>
                <w:rStyle w:val="ir"/>
                <w:color w:val="444444"/>
                <w:sz w:val="20"/>
              </w:rPr>
              <w:t>Kelsey Traynor</w:t>
            </w:r>
          </w:p>
        </w:tc>
        <w:tc>
          <w:tcPr>
            <w:tcW w:w="1545" w:type="dxa"/>
            <w:tcMar>
              <w:top w:w="75" w:type="dxa"/>
              <w:left w:w="75" w:type="dxa"/>
              <w:bottom w:w="75" w:type="dxa"/>
              <w:right w:w="75" w:type="dxa"/>
            </w:tcMar>
          </w:tcPr>
          <w:p w:rsidR="00FB6F17" w:rsidRPr="00A96C64" w:rsidRDefault="00FB6F17" w:rsidP="00CF1E61">
            <w:pPr>
              <w:pStyle w:val="a"/>
              <w:spacing w:before="0" w:beforeAutospacing="0" w:after="0" w:afterAutospacing="0" w:line="276" w:lineRule="auto"/>
              <w:jc w:val="both"/>
              <w:rPr>
                <w:color w:val="444444"/>
                <w:sz w:val="20"/>
              </w:rPr>
            </w:pPr>
            <w:r w:rsidRPr="00A96C64">
              <w:rPr>
                <w:rStyle w:val="ir"/>
                <w:color w:val="444444"/>
                <w:sz w:val="20"/>
              </w:rPr>
              <w:lastRenderedPageBreak/>
              <w:t> </w:t>
            </w:r>
          </w:p>
          <w:p w:rsidR="00FB6F17" w:rsidRPr="00A96C64" w:rsidRDefault="00FB6F17" w:rsidP="00CF1E61">
            <w:pPr>
              <w:pStyle w:val="a"/>
              <w:spacing w:before="0" w:beforeAutospacing="0" w:after="0" w:afterAutospacing="0" w:line="276" w:lineRule="auto"/>
              <w:jc w:val="both"/>
              <w:rPr>
                <w:color w:val="444444"/>
                <w:sz w:val="20"/>
              </w:rPr>
            </w:pPr>
            <w:r w:rsidRPr="00A96C64">
              <w:rPr>
                <w:rStyle w:val="ir"/>
                <w:color w:val="444444"/>
                <w:sz w:val="20"/>
              </w:rPr>
              <w:lastRenderedPageBreak/>
              <w:t>07768 537 739</w:t>
            </w:r>
          </w:p>
          <w:p w:rsidR="00FB6F17" w:rsidRPr="00A96C64" w:rsidRDefault="00FB6F17" w:rsidP="00CF1E61">
            <w:pPr>
              <w:pStyle w:val="a"/>
              <w:spacing w:before="0" w:beforeAutospacing="0" w:after="0" w:afterAutospacing="0" w:line="276" w:lineRule="auto"/>
              <w:jc w:val="both"/>
              <w:rPr>
                <w:color w:val="444444"/>
                <w:sz w:val="20"/>
              </w:rPr>
            </w:pPr>
            <w:r w:rsidRPr="00A96C64">
              <w:rPr>
                <w:rStyle w:val="ir"/>
                <w:color w:val="444444"/>
                <w:sz w:val="20"/>
              </w:rPr>
              <w:t>07799 003 220</w:t>
            </w:r>
          </w:p>
        </w:tc>
      </w:tr>
    </w:tbl>
    <w:p w:rsidR="00FB6F17" w:rsidRPr="00A96C64" w:rsidRDefault="00FB6F17" w:rsidP="00CF1E61">
      <w:pPr>
        <w:tabs>
          <w:tab w:val="left" w:pos="4253"/>
        </w:tabs>
        <w:spacing w:line="276" w:lineRule="auto"/>
        <w:jc w:val="both"/>
        <w:rPr>
          <w:b/>
        </w:rPr>
      </w:pPr>
      <w:r w:rsidRPr="00A96C64">
        <w:rPr>
          <w:b/>
        </w:rPr>
        <w:lastRenderedPageBreak/>
        <w:br w:type="page"/>
      </w:r>
    </w:p>
    <w:p w:rsidR="00FB6F17" w:rsidRPr="00A96C64" w:rsidRDefault="00FB6F17" w:rsidP="00CF1E61">
      <w:pPr>
        <w:tabs>
          <w:tab w:val="left" w:pos="4253"/>
        </w:tabs>
        <w:spacing w:line="276" w:lineRule="auto"/>
        <w:jc w:val="both"/>
        <w:rPr>
          <w:b/>
        </w:rPr>
      </w:pPr>
      <w:r w:rsidRPr="00A96C64">
        <w:rPr>
          <w:b/>
        </w:rPr>
        <w:lastRenderedPageBreak/>
        <w:t>Chairman’s Statement</w:t>
      </w:r>
    </w:p>
    <w:p w:rsidR="00FB6F17" w:rsidRPr="00A96C64" w:rsidRDefault="00FB6F17" w:rsidP="00CF1E61">
      <w:pPr>
        <w:tabs>
          <w:tab w:val="left" w:pos="4253"/>
        </w:tabs>
        <w:spacing w:line="276" w:lineRule="auto"/>
        <w:jc w:val="both"/>
        <w:rPr>
          <w:b/>
        </w:rPr>
      </w:pPr>
    </w:p>
    <w:p w:rsidR="00FB6F17" w:rsidRPr="00A96C64" w:rsidRDefault="00FB6F17" w:rsidP="007A1263">
      <w:pPr>
        <w:spacing w:line="276" w:lineRule="auto"/>
        <w:jc w:val="both"/>
        <w:rPr>
          <w:color w:val="000000"/>
          <w:sz w:val="20"/>
          <w:szCs w:val="20"/>
        </w:rPr>
      </w:pPr>
      <w:r w:rsidRPr="00A96C64">
        <w:rPr>
          <w:color w:val="000000"/>
          <w:sz w:val="20"/>
          <w:szCs w:val="20"/>
        </w:rPr>
        <w:t xml:space="preserve">I am pleased to report the Group’s results for the six months </w:t>
      </w:r>
      <w:r w:rsidR="002A3F54">
        <w:rPr>
          <w:color w:val="000000"/>
          <w:sz w:val="20"/>
          <w:szCs w:val="20"/>
        </w:rPr>
        <w:t>ended</w:t>
      </w:r>
      <w:r w:rsidR="002A3F54" w:rsidRPr="00A96C64">
        <w:rPr>
          <w:color w:val="000000"/>
          <w:sz w:val="20"/>
          <w:szCs w:val="20"/>
        </w:rPr>
        <w:t xml:space="preserve"> </w:t>
      </w:r>
      <w:r w:rsidRPr="00A96C64">
        <w:rPr>
          <w:color w:val="000000"/>
          <w:sz w:val="20"/>
          <w:szCs w:val="20"/>
        </w:rPr>
        <w:t xml:space="preserve">30 June 2014 in which the Group has made substantial progress </w:t>
      </w:r>
      <w:r w:rsidR="002F652A">
        <w:rPr>
          <w:color w:val="000000"/>
          <w:sz w:val="20"/>
          <w:szCs w:val="20"/>
        </w:rPr>
        <w:t>over the</w:t>
      </w:r>
      <w:r w:rsidRPr="00A96C64">
        <w:rPr>
          <w:color w:val="000000"/>
          <w:sz w:val="20"/>
          <w:szCs w:val="20"/>
        </w:rPr>
        <w:t xml:space="preserve"> </w:t>
      </w:r>
      <w:r w:rsidR="001B441C">
        <w:rPr>
          <w:color w:val="000000"/>
          <w:sz w:val="20"/>
          <w:szCs w:val="20"/>
        </w:rPr>
        <w:t xml:space="preserve">weather affected </w:t>
      </w:r>
      <w:r w:rsidRPr="00A96C64">
        <w:rPr>
          <w:color w:val="000000"/>
          <w:sz w:val="20"/>
          <w:szCs w:val="20"/>
        </w:rPr>
        <w:t xml:space="preserve">first six months </w:t>
      </w:r>
      <w:r w:rsidR="006829D1" w:rsidRPr="004A2EE2">
        <w:rPr>
          <w:sz w:val="20"/>
        </w:rPr>
        <w:t>ended 3</w:t>
      </w:r>
      <w:r w:rsidR="00C03169">
        <w:rPr>
          <w:sz w:val="20"/>
        </w:rPr>
        <w:t>0</w:t>
      </w:r>
      <w:r w:rsidR="006829D1" w:rsidRPr="004A2EE2">
        <w:rPr>
          <w:sz w:val="20"/>
        </w:rPr>
        <w:t xml:space="preserve"> June 2014</w:t>
      </w:r>
      <w:r w:rsidR="001B441C">
        <w:rPr>
          <w:color w:val="000000"/>
          <w:sz w:val="20"/>
          <w:szCs w:val="20"/>
        </w:rPr>
        <w:t>.</w:t>
      </w:r>
    </w:p>
    <w:p w:rsidR="00FB6F17" w:rsidRPr="00A96C64" w:rsidRDefault="00FB6F17">
      <w:pPr>
        <w:spacing w:line="276" w:lineRule="auto"/>
        <w:jc w:val="both"/>
        <w:rPr>
          <w:color w:val="000000"/>
          <w:sz w:val="20"/>
          <w:szCs w:val="20"/>
          <w:highlight w:val="yellow"/>
        </w:rPr>
      </w:pPr>
    </w:p>
    <w:p w:rsidR="00FB6F17" w:rsidRPr="00A96C64" w:rsidRDefault="00FB6F17">
      <w:pPr>
        <w:spacing w:line="276" w:lineRule="auto"/>
        <w:jc w:val="both"/>
        <w:rPr>
          <w:color w:val="000000"/>
          <w:sz w:val="20"/>
          <w:szCs w:val="20"/>
        </w:rPr>
      </w:pPr>
      <w:r w:rsidRPr="009879DC">
        <w:rPr>
          <w:color w:val="000000"/>
          <w:sz w:val="20"/>
          <w:szCs w:val="20"/>
        </w:rPr>
        <w:t>The Group r</w:t>
      </w:r>
      <w:r w:rsidR="0093677F" w:rsidRPr="009879DC">
        <w:rPr>
          <w:color w:val="000000"/>
          <w:sz w:val="20"/>
          <w:szCs w:val="20"/>
        </w:rPr>
        <w:t>eport</w:t>
      </w:r>
      <w:r w:rsidR="00CC5CE9">
        <w:rPr>
          <w:color w:val="000000"/>
          <w:sz w:val="20"/>
          <w:szCs w:val="20"/>
        </w:rPr>
        <w:t>s</w:t>
      </w:r>
      <w:r w:rsidR="0093677F" w:rsidRPr="009879DC">
        <w:rPr>
          <w:color w:val="000000"/>
          <w:sz w:val="20"/>
          <w:szCs w:val="20"/>
        </w:rPr>
        <w:t xml:space="preserve"> an operating profit of </w:t>
      </w:r>
      <w:r w:rsidRPr="009879DC">
        <w:rPr>
          <w:color w:val="000000"/>
          <w:sz w:val="20"/>
          <w:szCs w:val="20"/>
        </w:rPr>
        <w:t>£</w:t>
      </w:r>
      <w:r w:rsidR="0093677F" w:rsidRPr="009879DC">
        <w:rPr>
          <w:color w:val="000000"/>
          <w:sz w:val="20"/>
          <w:szCs w:val="20"/>
        </w:rPr>
        <w:t>1.4</w:t>
      </w:r>
      <w:r w:rsidRPr="009879DC">
        <w:rPr>
          <w:color w:val="000000"/>
          <w:sz w:val="20"/>
          <w:szCs w:val="20"/>
        </w:rPr>
        <w:t xml:space="preserve"> million (2013: £0.1 million) and, with much reduced finance costs</w:t>
      </w:r>
      <w:r w:rsidR="009879DC">
        <w:rPr>
          <w:color w:val="000000"/>
          <w:sz w:val="20"/>
          <w:szCs w:val="20"/>
        </w:rPr>
        <w:t>, the profit before taxation is</w:t>
      </w:r>
      <w:r w:rsidRPr="009879DC">
        <w:rPr>
          <w:color w:val="000000"/>
          <w:sz w:val="20"/>
          <w:szCs w:val="20"/>
        </w:rPr>
        <w:t xml:space="preserve"> £1.</w:t>
      </w:r>
      <w:r w:rsidR="0093677F" w:rsidRPr="009879DC">
        <w:rPr>
          <w:color w:val="000000"/>
          <w:sz w:val="20"/>
          <w:szCs w:val="20"/>
        </w:rPr>
        <w:t>3</w:t>
      </w:r>
      <w:r w:rsidRPr="009879DC">
        <w:rPr>
          <w:color w:val="000000"/>
          <w:sz w:val="20"/>
          <w:szCs w:val="20"/>
        </w:rPr>
        <w:t xml:space="preserve"> million, an improvement of £1.6 million over the first half of 2013. Turnover for the first six months of 2014 was </w:t>
      </w:r>
      <w:r w:rsidR="0093677F" w:rsidRPr="009879DC">
        <w:rPr>
          <w:color w:val="000000"/>
          <w:sz w:val="20"/>
          <w:szCs w:val="20"/>
        </w:rPr>
        <w:t>8</w:t>
      </w:r>
      <w:r w:rsidRPr="009879DC">
        <w:rPr>
          <w:color w:val="000000"/>
          <w:sz w:val="20"/>
          <w:szCs w:val="20"/>
        </w:rPr>
        <w:t>% greater than the equivalent period in 2013 but on reduced volumes of bricks sold (</w:t>
      </w:r>
      <w:r w:rsidR="00347B27">
        <w:rPr>
          <w:color w:val="000000"/>
          <w:sz w:val="20"/>
          <w:szCs w:val="20"/>
        </w:rPr>
        <w:t xml:space="preserve">2014: </w:t>
      </w:r>
      <w:r w:rsidRPr="009879DC">
        <w:rPr>
          <w:color w:val="000000"/>
          <w:sz w:val="20"/>
          <w:szCs w:val="20"/>
        </w:rPr>
        <w:t>34 million</w:t>
      </w:r>
      <w:r w:rsidR="00347B27">
        <w:rPr>
          <w:color w:val="000000"/>
          <w:sz w:val="20"/>
          <w:szCs w:val="20"/>
        </w:rPr>
        <w:t xml:space="preserve"> and</w:t>
      </w:r>
      <w:r w:rsidRPr="009879DC">
        <w:rPr>
          <w:color w:val="000000"/>
          <w:sz w:val="20"/>
          <w:szCs w:val="20"/>
        </w:rPr>
        <w:t xml:space="preserve"> 2013: 3</w:t>
      </w:r>
      <w:r w:rsidR="00A96C64" w:rsidRPr="009879DC">
        <w:rPr>
          <w:color w:val="000000"/>
          <w:sz w:val="20"/>
          <w:szCs w:val="20"/>
        </w:rPr>
        <w:t>5</w:t>
      </w:r>
      <w:r w:rsidRPr="009879DC">
        <w:rPr>
          <w:color w:val="000000"/>
          <w:sz w:val="20"/>
          <w:szCs w:val="20"/>
        </w:rPr>
        <w:t xml:space="preserve"> million) as the Group secured an increase in </w:t>
      </w:r>
      <w:r w:rsidR="002A3F54">
        <w:rPr>
          <w:color w:val="000000"/>
          <w:sz w:val="20"/>
          <w:szCs w:val="20"/>
        </w:rPr>
        <w:t xml:space="preserve">average </w:t>
      </w:r>
      <w:r w:rsidRPr="009879DC">
        <w:rPr>
          <w:color w:val="000000"/>
          <w:sz w:val="20"/>
          <w:szCs w:val="20"/>
        </w:rPr>
        <w:t xml:space="preserve">selling prices of </w:t>
      </w:r>
      <w:r w:rsidR="009879DC" w:rsidRPr="009879DC">
        <w:rPr>
          <w:color w:val="000000"/>
          <w:sz w:val="20"/>
          <w:szCs w:val="20"/>
        </w:rPr>
        <w:t>1</w:t>
      </w:r>
      <w:r w:rsidR="002A3F54">
        <w:rPr>
          <w:color w:val="000000"/>
          <w:sz w:val="20"/>
          <w:szCs w:val="20"/>
        </w:rPr>
        <w:t>2.8</w:t>
      </w:r>
      <w:r w:rsidRPr="009879DC">
        <w:rPr>
          <w:color w:val="000000"/>
          <w:sz w:val="20"/>
          <w:szCs w:val="20"/>
        </w:rPr>
        <w:t>% over the first six months of 2013.</w:t>
      </w:r>
      <w:r w:rsidRPr="00A96C64">
        <w:rPr>
          <w:color w:val="000000"/>
          <w:sz w:val="20"/>
          <w:szCs w:val="20"/>
        </w:rPr>
        <w:t xml:space="preserve"> </w:t>
      </w:r>
    </w:p>
    <w:p w:rsidR="00FB6F17" w:rsidRPr="00A96C64" w:rsidRDefault="00FB6F17">
      <w:pPr>
        <w:spacing w:line="276" w:lineRule="auto"/>
        <w:jc w:val="both"/>
        <w:rPr>
          <w:color w:val="000000"/>
          <w:sz w:val="20"/>
          <w:szCs w:val="20"/>
        </w:rPr>
      </w:pPr>
    </w:p>
    <w:p w:rsidR="00FB6F17" w:rsidRPr="00A96C64" w:rsidRDefault="00FB6F17">
      <w:pPr>
        <w:spacing w:line="276" w:lineRule="auto"/>
        <w:jc w:val="both"/>
        <w:rPr>
          <w:color w:val="000000"/>
          <w:sz w:val="20"/>
          <w:szCs w:val="20"/>
        </w:rPr>
      </w:pPr>
      <w:r w:rsidRPr="00A96C64">
        <w:rPr>
          <w:color w:val="000000"/>
          <w:sz w:val="20"/>
          <w:szCs w:val="20"/>
        </w:rPr>
        <w:t xml:space="preserve">Cost of production increased only marginally as cost inflation, particularly in respect of energy, has been relatively benign. As a result, the gross profit margin increased by </w:t>
      </w:r>
      <w:r w:rsidR="009879DC">
        <w:rPr>
          <w:color w:val="000000"/>
          <w:sz w:val="20"/>
          <w:szCs w:val="20"/>
        </w:rPr>
        <w:t>8</w:t>
      </w:r>
      <w:r w:rsidRPr="00A96C64">
        <w:rPr>
          <w:color w:val="000000"/>
          <w:sz w:val="20"/>
          <w:szCs w:val="20"/>
        </w:rPr>
        <w:t>% to 3</w:t>
      </w:r>
      <w:r w:rsidR="009879DC">
        <w:rPr>
          <w:color w:val="000000"/>
          <w:sz w:val="20"/>
          <w:szCs w:val="20"/>
        </w:rPr>
        <w:t>3</w:t>
      </w:r>
      <w:r w:rsidRPr="00A96C64">
        <w:rPr>
          <w:color w:val="000000"/>
          <w:sz w:val="20"/>
          <w:szCs w:val="20"/>
        </w:rPr>
        <w:t>% for the period. Administration costs included a high level of professional and planning costs incurred in the development of land and mineral assets.</w:t>
      </w:r>
    </w:p>
    <w:p w:rsidR="00FB6F17" w:rsidRPr="00A96C64" w:rsidRDefault="00FB6F17">
      <w:pPr>
        <w:spacing w:line="276" w:lineRule="auto"/>
        <w:jc w:val="both"/>
        <w:rPr>
          <w:color w:val="000000"/>
          <w:sz w:val="20"/>
          <w:szCs w:val="20"/>
          <w:highlight w:val="yellow"/>
        </w:rPr>
      </w:pPr>
    </w:p>
    <w:p w:rsidR="00FB6F17" w:rsidRPr="00A96C64" w:rsidRDefault="009879DC">
      <w:pPr>
        <w:spacing w:line="276" w:lineRule="auto"/>
        <w:jc w:val="both"/>
        <w:rPr>
          <w:color w:val="000000"/>
          <w:sz w:val="20"/>
          <w:szCs w:val="20"/>
        </w:rPr>
      </w:pPr>
      <w:r>
        <w:rPr>
          <w:color w:val="000000"/>
          <w:sz w:val="20"/>
          <w:szCs w:val="20"/>
        </w:rPr>
        <w:t>The Group’s</w:t>
      </w:r>
      <w:r w:rsidR="00FB6F17" w:rsidRPr="00A96C64">
        <w:rPr>
          <w:color w:val="000000"/>
          <w:sz w:val="20"/>
          <w:szCs w:val="20"/>
        </w:rPr>
        <w:t xml:space="preserve"> </w:t>
      </w:r>
      <w:r w:rsidR="00A96C64" w:rsidRPr="00A96C64">
        <w:rPr>
          <w:color w:val="000000"/>
          <w:sz w:val="20"/>
          <w:szCs w:val="20"/>
        </w:rPr>
        <w:t>landfill strategy</w:t>
      </w:r>
      <w:r w:rsidR="00FB6F17" w:rsidRPr="00A96C64">
        <w:rPr>
          <w:color w:val="000000"/>
          <w:sz w:val="20"/>
          <w:szCs w:val="20"/>
        </w:rPr>
        <w:t xml:space="preserve"> has developed through 2014. Landfill income started 2014 strongly but for the six months </w:t>
      </w:r>
      <w:r w:rsidR="003D7016">
        <w:rPr>
          <w:color w:val="000000"/>
          <w:sz w:val="20"/>
          <w:szCs w:val="20"/>
        </w:rPr>
        <w:t xml:space="preserve">being reported, </w:t>
      </w:r>
      <w:r w:rsidR="00FB6F17" w:rsidRPr="00A96C64">
        <w:rPr>
          <w:color w:val="000000"/>
          <w:sz w:val="20"/>
          <w:szCs w:val="20"/>
        </w:rPr>
        <w:t xml:space="preserve">was marginally behind the first half of 2013 as </w:t>
      </w:r>
      <w:r w:rsidR="00C03169">
        <w:rPr>
          <w:color w:val="000000"/>
          <w:sz w:val="20"/>
          <w:szCs w:val="20"/>
        </w:rPr>
        <w:t xml:space="preserve">volumes tailed off after </w:t>
      </w:r>
      <w:r w:rsidR="00FB6F17" w:rsidRPr="00A96C64">
        <w:rPr>
          <w:color w:val="000000"/>
          <w:sz w:val="20"/>
          <w:szCs w:val="20"/>
        </w:rPr>
        <w:t>rates were increased to almost double that achieved in 201</w:t>
      </w:r>
      <w:r w:rsidR="00847316" w:rsidRPr="00A96C64">
        <w:rPr>
          <w:color w:val="000000"/>
          <w:sz w:val="20"/>
          <w:szCs w:val="20"/>
        </w:rPr>
        <w:t>3</w:t>
      </w:r>
      <w:r w:rsidR="00197300">
        <w:rPr>
          <w:color w:val="000000"/>
          <w:sz w:val="20"/>
          <w:szCs w:val="20"/>
        </w:rPr>
        <w:t>.</w:t>
      </w:r>
      <w:r w:rsidR="00800B23" w:rsidRPr="00A96C64">
        <w:rPr>
          <w:color w:val="000000"/>
          <w:sz w:val="20"/>
          <w:szCs w:val="20"/>
        </w:rPr>
        <w:t xml:space="preserve">  </w:t>
      </w:r>
      <w:r w:rsidR="00FB6F17" w:rsidRPr="00A96C64">
        <w:rPr>
          <w:color w:val="000000"/>
          <w:sz w:val="20"/>
          <w:szCs w:val="20"/>
        </w:rPr>
        <w:t xml:space="preserve"> </w:t>
      </w:r>
      <w:r w:rsidR="00800B23" w:rsidRPr="00A96C64">
        <w:rPr>
          <w:color w:val="000000"/>
          <w:sz w:val="20"/>
          <w:szCs w:val="20"/>
        </w:rPr>
        <w:t>As</w:t>
      </w:r>
      <w:r w:rsidR="00FB6F17" w:rsidRPr="00A96C64">
        <w:rPr>
          <w:color w:val="000000"/>
          <w:sz w:val="20"/>
          <w:szCs w:val="20"/>
        </w:rPr>
        <w:t xml:space="preserve"> a </w:t>
      </w:r>
      <w:r w:rsidR="00FB6F17" w:rsidRPr="009879DC">
        <w:rPr>
          <w:color w:val="000000"/>
          <w:sz w:val="20"/>
          <w:szCs w:val="20"/>
        </w:rPr>
        <w:t>result, contribution at £1</w:t>
      </w:r>
      <w:r w:rsidRPr="009879DC">
        <w:rPr>
          <w:color w:val="000000"/>
          <w:sz w:val="20"/>
          <w:szCs w:val="20"/>
        </w:rPr>
        <w:t>09</w:t>
      </w:r>
      <w:r w:rsidR="00FB6F17" w:rsidRPr="009879DC">
        <w:rPr>
          <w:color w:val="000000"/>
          <w:sz w:val="20"/>
          <w:szCs w:val="20"/>
        </w:rPr>
        <w:t>,000 was 2</w:t>
      </w:r>
      <w:r>
        <w:rPr>
          <w:color w:val="000000"/>
          <w:sz w:val="20"/>
          <w:szCs w:val="20"/>
        </w:rPr>
        <w:t>2</w:t>
      </w:r>
      <w:r w:rsidR="00FB6F17" w:rsidRPr="009879DC">
        <w:rPr>
          <w:color w:val="000000"/>
          <w:sz w:val="20"/>
          <w:szCs w:val="20"/>
        </w:rPr>
        <w:t>%</w:t>
      </w:r>
      <w:r w:rsidR="00FB6F17" w:rsidRPr="00A96C64">
        <w:rPr>
          <w:color w:val="000000"/>
          <w:sz w:val="20"/>
          <w:szCs w:val="20"/>
        </w:rPr>
        <w:t xml:space="preserve"> greater than that in the first half of 2013.</w:t>
      </w:r>
    </w:p>
    <w:p w:rsidR="00FB6F17" w:rsidRPr="00A96C64" w:rsidRDefault="00FB6F17">
      <w:pPr>
        <w:spacing w:line="276" w:lineRule="auto"/>
        <w:jc w:val="both"/>
        <w:rPr>
          <w:color w:val="000000"/>
          <w:sz w:val="20"/>
          <w:szCs w:val="20"/>
          <w:highlight w:val="yellow"/>
        </w:rPr>
      </w:pPr>
    </w:p>
    <w:p w:rsidR="00FB6F17" w:rsidRPr="00A96C64" w:rsidRDefault="00FB6F17">
      <w:pPr>
        <w:spacing w:line="276" w:lineRule="auto"/>
        <w:jc w:val="both"/>
        <w:rPr>
          <w:color w:val="000000"/>
          <w:sz w:val="20"/>
          <w:szCs w:val="20"/>
        </w:rPr>
      </w:pPr>
      <w:r w:rsidRPr="00A96C64">
        <w:rPr>
          <w:color w:val="000000"/>
          <w:sz w:val="20"/>
          <w:szCs w:val="20"/>
        </w:rPr>
        <w:t xml:space="preserve">The Group’s Balance Sheet is strong and, following the share issue in late 2013, net </w:t>
      </w:r>
      <w:r w:rsidRPr="009879DC">
        <w:rPr>
          <w:color w:val="000000"/>
          <w:sz w:val="20"/>
          <w:szCs w:val="20"/>
        </w:rPr>
        <w:t>debt at the half year of £5.</w:t>
      </w:r>
      <w:r w:rsidR="009879DC" w:rsidRPr="009879DC">
        <w:rPr>
          <w:color w:val="000000"/>
          <w:sz w:val="20"/>
          <w:szCs w:val="20"/>
        </w:rPr>
        <w:t>3</w:t>
      </w:r>
      <w:r w:rsidRPr="009879DC">
        <w:rPr>
          <w:color w:val="000000"/>
          <w:sz w:val="20"/>
          <w:szCs w:val="20"/>
        </w:rPr>
        <w:t xml:space="preserve"> million (H1 2013: £18.7 million) is very comfortable. The interest charge in the first half included a charge to settle a redundant interest rate CAP which further reduces the interest burden going forward. Cash flow in the first half of 2014 included a one-off payment of VAT on the sale of the Telford property</w:t>
      </w:r>
      <w:r w:rsidR="006817A7" w:rsidRPr="009879DC">
        <w:rPr>
          <w:color w:val="000000"/>
          <w:sz w:val="20"/>
          <w:szCs w:val="20"/>
        </w:rPr>
        <w:t>, investment in the project</w:t>
      </w:r>
      <w:r w:rsidR="006817A7" w:rsidRPr="00A96C64">
        <w:rPr>
          <w:color w:val="000000"/>
          <w:sz w:val="20"/>
          <w:szCs w:val="20"/>
        </w:rPr>
        <w:t xml:space="preserve"> to expand production at </w:t>
      </w:r>
      <w:proofErr w:type="spellStart"/>
      <w:r w:rsidR="006817A7" w:rsidRPr="00A96C64">
        <w:rPr>
          <w:color w:val="000000"/>
          <w:sz w:val="20"/>
          <w:szCs w:val="20"/>
        </w:rPr>
        <w:t>Freshfield</w:t>
      </w:r>
      <w:proofErr w:type="spellEnd"/>
      <w:r w:rsidR="006817A7" w:rsidRPr="00A96C64">
        <w:rPr>
          <w:color w:val="000000"/>
          <w:sz w:val="20"/>
          <w:szCs w:val="20"/>
        </w:rPr>
        <w:t xml:space="preserve"> Lane</w:t>
      </w:r>
      <w:r w:rsidRPr="00A96C64">
        <w:rPr>
          <w:color w:val="000000"/>
          <w:sz w:val="20"/>
          <w:szCs w:val="20"/>
        </w:rPr>
        <w:t xml:space="preserve"> and also reflects the seasonal increase in working capital. This should unwind in the second half and the receipt of £1.5 million deferred land sale proceeds is scheduled for October.</w:t>
      </w:r>
    </w:p>
    <w:p w:rsidR="00FB6F17" w:rsidRPr="00A96C64" w:rsidRDefault="00FB6F17">
      <w:pPr>
        <w:shd w:val="clear" w:color="auto" w:fill="FFFFFF"/>
        <w:spacing w:line="276" w:lineRule="auto"/>
        <w:jc w:val="both"/>
        <w:rPr>
          <w:color w:val="000000"/>
          <w:sz w:val="20"/>
          <w:szCs w:val="20"/>
          <w:lang w:eastAsia="en-GB"/>
        </w:rPr>
      </w:pPr>
    </w:p>
    <w:p w:rsidR="00FB6F17" w:rsidRPr="00A96C64" w:rsidRDefault="00FB6F17">
      <w:pPr>
        <w:shd w:val="clear" w:color="auto" w:fill="FFFFFF"/>
        <w:spacing w:line="276" w:lineRule="auto"/>
        <w:jc w:val="both"/>
        <w:rPr>
          <w:color w:val="000000"/>
          <w:sz w:val="20"/>
          <w:szCs w:val="20"/>
          <w:lang w:eastAsia="en-GB"/>
        </w:rPr>
      </w:pPr>
    </w:p>
    <w:p w:rsidR="00FB6F17" w:rsidRPr="00A96C64" w:rsidRDefault="00FB6F17">
      <w:pPr>
        <w:shd w:val="clear" w:color="auto" w:fill="FFFFFF"/>
        <w:spacing w:line="276" w:lineRule="auto"/>
        <w:jc w:val="both"/>
        <w:rPr>
          <w:b/>
          <w:color w:val="000000"/>
          <w:sz w:val="20"/>
          <w:szCs w:val="20"/>
          <w:lang w:eastAsia="en-GB"/>
        </w:rPr>
      </w:pPr>
      <w:r w:rsidRPr="00A96C64">
        <w:rPr>
          <w:b/>
          <w:color w:val="000000"/>
          <w:sz w:val="20"/>
          <w:szCs w:val="20"/>
          <w:lang w:eastAsia="en-GB"/>
        </w:rPr>
        <w:t>Dividend</w:t>
      </w:r>
    </w:p>
    <w:p w:rsidR="00FB6F17" w:rsidRPr="00A96C64" w:rsidRDefault="00FB6F17">
      <w:pPr>
        <w:shd w:val="clear" w:color="auto" w:fill="FFFFFF"/>
        <w:spacing w:line="276" w:lineRule="auto"/>
        <w:jc w:val="both"/>
        <w:rPr>
          <w:b/>
          <w:color w:val="000000"/>
          <w:sz w:val="20"/>
          <w:szCs w:val="20"/>
          <w:lang w:eastAsia="en-GB"/>
        </w:rPr>
      </w:pPr>
    </w:p>
    <w:p w:rsidR="00FB6F17" w:rsidRPr="00A96C64" w:rsidRDefault="00FB6F17">
      <w:pPr>
        <w:shd w:val="clear" w:color="auto" w:fill="FFFFFF"/>
        <w:spacing w:line="276" w:lineRule="auto"/>
        <w:jc w:val="both"/>
        <w:rPr>
          <w:color w:val="000000"/>
          <w:sz w:val="20"/>
          <w:szCs w:val="20"/>
          <w:lang w:eastAsia="en-GB"/>
        </w:rPr>
      </w:pPr>
      <w:r w:rsidRPr="00A96C64">
        <w:rPr>
          <w:color w:val="000000"/>
          <w:sz w:val="20"/>
          <w:szCs w:val="20"/>
          <w:lang w:eastAsia="en-GB"/>
        </w:rPr>
        <w:t>The Board is not proposing the payment of an interim dividend. The former factory land sale at Telford has released revaluation surpluses to revenue reserves. With continued trading profits, it is anticipated that the Group will be in a position to recommence dividends within the foreseeable future, provided cash reserves are not utilised for profit generating investments.</w:t>
      </w:r>
    </w:p>
    <w:p w:rsidR="00FB6F17" w:rsidRDefault="00FB6F17">
      <w:pPr>
        <w:shd w:val="clear" w:color="auto" w:fill="FFFFFF"/>
        <w:spacing w:line="276" w:lineRule="auto"/>
        <w:jc w:val="both"/>
        <w:rPr>
          <w:color w:val="000000"/>
          <w:sz w:val="20"/>
          <w:szCs w:val="20"/>
          <w:highlight w:val="yellow"/>
          <w:lang w:eastAsia="en-GB"/>
        </w:rPr>
      </w:pPr>
    </w:p>
    <w:p w:rsidR="00FB6F17" w:rsidRPr="00A96C64" w:rsidRDefault="00FB6F17">
      <w:pPr>
        <w:spacing w:line="276" w:lineRule="auto"/>
        <w:jc w:val="both"/>
        <w:rPr>
          <w:b/>
          <w:color w:val="000000"/>
          <w:sz w:val="20"/>
          <w:szCs w:val="20"/>
        </w:rPr>
      </w:pPr>
      <w:r w:rsidRPr="00A96C64">
        <w:rPr>
          <w:b/>
          <w:color w:val="000000"/>
          <w:sz w:val="20"/>
          <w:szCs w:val="20"/>
        </w:rPr>
        <w:t>Assets</w:t>
      </w:r>
    </w:p>
    <w:p w:rsidR="00FB6F17" w:rsidRPr="00A96C64" w:rsidRDefault="00FB6F17">
      <w:pPr>
        <w:spacing w:line="276" w:lineRule="auto"/>
        <w:jc w:val="both"/>
        <w:rPr>
          <w:b/>
          <w:color w:val="000000"/>
          <w:sz w:val="20"/>
          <w:szCs w:val="20"/>
        </w:rPr>
      </w:pPr>
    </w:p>
    <w:p w:rsidR="00FB6F17" w:rsidRPr="00A96C64" w:rsidRDefault="00FB6F17">
      <w:pPr>
        <w:spacing w:line="276" w:lineRule="auto"/>
        <w:jc w:val="both"/>
        <w:rPr>
          <w:color w:val="000000"/>
          <w:sz w:val="20"/>
          <w:szCs w:val="20"/>
        </w:rPr>
      </w:pPr>
      <w:r w:rsidRPr="00A96C64">
        <w:rPr>
          <w:color w:val="000000"/>
          <w:sz w:val="20"/>
          <w:szCs w:val="20"/>
        </w:rPr>
        <w:t>The</w:t>
      </w:r>
      <w:r w:rsidR="002F652A">
        <w:rPr>
          <w:color w:val="000000"/>
          <w:sz w:val="20"/>
          <w:szCs w:val="20"/>
        </w:rPr>
        <w:t xml:space="preserve"> </w:t>
      </w:r>
      <w:r w:rsidR="00CF1F0E">
        <w:rPr>
          <w:color w:val="000000"/>
          <w:sz w:val="20"/>
          <w:szCs w:val="20"/>
        </w:rPr>
        <w:t>project</w:t>
      </w:r>
      <w:r w:rsidRPr="00A96C64">
        <w:rPr>
          <w:color w:val="000000"/>
          <w:sz w:val="20"/>
          <w:szCs w:val="20"/>
        </w:rPr>
        <w:t xml:space="preserve"> to increase capacity at F</w:t>
      </w:r>
      <w:r w:rsidR="006817A7" w:rsidRPr="00A96C64">
        <w:rPr>
          <w:color w:val="000000"/>
          <w:sz w:val="20"/>
          <w:szCs w:val="20"/>
        </w:rPr>
        <w:t>LB</w:t>
      </w:r>
      <w:r w:rsidRPr="00A96C64">
        <w:rPr>
          <w:color w:val="000000"/>
          <w:sz w:val="20"/>
          <w:szCs w:val="20"/>
        </w:rPr>
        <w:t xml:space="preserve"> by 20% is well under way </w:t>
      </w:r>
      <w:r w:rsidR="00DE69DD">
        <w:rPr>
          <w:color w:val="000000"/>
          <w:sz w:val="20"/>
          <w:szCs w:val="20"/>
        </w:rPr>
        <w:t>and is</w:t>
      </w:r>
      <w:r w:rsidRPr="00A96C64">
        <w:rPr>
          <w:color w:val="000000"/>
          <w:sz w:val="20"/>
          <w:szCs w:val="20"/>
        </w:rPr>
        <w:t xml:space="preserve"> half way through the installation programme. To date, the Group has made payments of £</w:t>
      </w:r>
      <w:r w:rsidR="009879DC">
        <w:rPr>
          <w:color w:val="000000"/>
          <w:sz w:val="20"/>
          <w:szCs w:val="20"/>
        </w:rPr>
        <w:t>0</w:t>
      </w:r>
      <w:r w:rsidRPr="00A96C64">
        <w:rPr>
          <w:color w:val="000000"/>
          <w:sz w:val="20"/>
          <w:szCs w:val="20"/>
        </w:rPr>
        <w:t>.</w:t>
      </w:r>
      <w:r w:rsidR="009879DC">
        <w:rPr>
          <w:color w:val="000000"/>
          <w:sz w:val="20"/>
          <w:szCs w:val="20"/>
        </w:rPr>
        <w:t>8</w:t>
      </w:r>
      <w:r w:rsidRPr="00A96C64">
        <w:rPr>
          <w:color w:val="000000"/>
          <w:sz w:val="20"/>
          <w:szCs w:val="20"/>
        </w:rPr>
        <w:t xml:space="preserve"> million and the remaining £1.</w:t>
      </w:r>
      <w:r w:rsidR="009879DC">
        <w:rPr>
          <w:color w:val="000000"/>
          <w:sz w:val="20"/>
          <w:szCs w:val="20"/>
        </w:rPr>
        <w:t>4</w:t>
      </w:r>
      <w:r w:rsidRPr="00A96C64">
        <w:rPr>
          <w:color w:val="000000"/>
          <w:sz w:val="20"/>
          <w:szCs w:val="20"/>
        </w:rPr>
        <w:t xml:space="preserve"> million is scheduled for the next few months. The project is still on target to be completed on time and within budgeted costs.  The increased production will come on stream in late 2014 delivering an additional </w:t>
      </w:r>
      <w:r w:rsidR="002A3F54">
        <w:rPr>
          <w:color w:val="000000"/>
          <w:sz w:val="20"/>
          <w:szCs w:val="20"/>
        </w:rPr>
        <w:t xml:space="preserve">capacity of </w:t>
      </w:r>
      <w:r w:rsidRPr="00A96C64">
        <w:rPr>
          <w:color w:val="000000"/>
          <w:sz w:val="20"/>
          <w:szCs w:val="20"/>
        </w:rPr>
        <w:t>6 million units for sale in 2015</w:t>
      </w:r>
      <w:r w:rsidR="00847316" w:rsidRPr="00A96C64">
        <w:rPr>
          <w:color w:val="000000"/>
          <w:sz w:val="20"/>
          <w:szCs w:val="20"/>
        </w:rPr>
        <w:t>.</w:t>
      </w:r>
    </w:p>
    <w:p w:rsidR="00FB6F17" w:rsidRPr="00A96C64" w:rsidRDefault="00FB6F17">
      <w:pPr>
        <w:spacing w:line="276" w:lineRule="auto"/>
        <w:jc w:val="both"/>
        <w:rPr>
          <w:color w:val="000000"/>
          <w:sz w:val="20"/>
          <w:szCs w:val="20"/>
        </w:rPr>
      </w:pPr>
    </w:p>
    <w:p w:rsidR="00FB6F17" w:rsidRPr="00A96C64" w:rsidRDefault="00FB6F17">
      <w:pPr>
        <w:spacing w:line="276" w:lineRule="auto"/>
        <w:jc w:val="both"/>
        <w:rPr>
          <w:color w:val="000000"/>
          <w:sz w:val="20"/>
          <w:szCs w:val="20"/>
        </w:rPr>
      </w:pPr>
      <w:r w:rsidRPr="00A96C64">
        <w:rPr>
          <w:color w:val="000000"/>
          <w:sz w:val="20"/>
          <w:szCs w:val="20"/>
        </w:rPr>
        <w:t>The restructuring of the Telford site following the sale of land to Bovis in October 2013 is now complete and the plant is operating from the more compact facility.</w:t>
      </w:r>
      <w:r w:rsidR="00800B23" w:rsidRPr="00A96C64">
        <w:rPr>
          <w:color w:val="000000"/>
          <w:sz w:val="20"/>
          <w:szCs w:val="20"/>
        </w:rPr>
        <w:t xml:space="preserve">  The reconfigured site gives excellent all</w:t>
      </w:r>
      <w:r w:rsidR="002F652A">
        <w:rPr>
          <w:color w:val="000000"/>
          <w:sz w:val="20"/>
          <w:szCs w:val="20"/>
        </w:rPr>
        <w:t>-</w:t>
      </w:r>
      <w:r w:rsidR="00800B23" w:rsidRPr="00A96C64">
        <w:rPr>
          <w:color w:val="000000"/>
          <w:sz w:val="20"/>
          <w:szCs w:val="20"/>
        </w:rPr>
        <w:t>weather access to</w:t>
      </w:r>
      <w:r w:rsidR="00847316" w:rsidRPr="00A96C64">
        <w:rPr>
          <w:color w:val="000000"/>
          <w:sz w:val="20"/>
          <w:szCs w:val="20"/>
        </w:rPr>
        <w:t xml:space="preserve"> landfill, thus enabling</w:t>
      </w:r>
      <w:r w:rsidR="00800B23" w:rsidRPr="00A96C64">
        <w:rPr>
          <w:color w:val="000000"/>
          <w:sz w:val="20"/>
          <w:szCs w:val="20"/>
        </w:rPr>
        <w:t xml:space="preserve"> vehicles</w:t>
      </w:r>
      <w:r w:rsidR="00847316" w:rsidRPr="00A96C64">
        <w:rPr>
          <w:color w:val="000000"/>
          <w:sz w:val="20"/>
          <w:szCs w:val="20"/>
        </w:rPr>
        <w:t xml:space="preserve"> </w:t>
      </w:r>
      <w:r w:rsidR="00197300">
        <w:rPr>
          <w:color w:val="000000"/>
          <w:sz w:val="20"/>
          <w:szCs w:val="20"/>
        </w:rPr>
        <w:t xml:space="preserve">to </w:t>
      </w:r>
      <w:r w:rsidR="00847316" w:rsidRPr="00A96C64">
        <w:rPr>
          <w:color w:val="000000"/>
          <w:sz w:val="20"/>
          <w:szCs w:val="20"/>
        </w:rPr>
        <w:t>turn</w:t>
      </w:r>
      <w:r w:rsidR="00800B23" w:rsidRPr="00A96C64">
        <w:rPr>
          <w:color w:val="000000"/>
          <w:sz w:val="20"/>
          <w:szCs w:val="20"/>
        </w:rPr>
        <w:t xml:space="preserve"> quickly.  This adds value to customers and has enabled us to increase rates, maintain profitability and increase the length of life of the asset.</w:t>
      </w:r>
    </w:p>
    <w:p w:rsidR="00FB6F17" w:rsidRPr="00A96C64" w:rsidRDefault="00FB6F17">
      <w:pPr>
        <w:spacing w:line="276" w:lineRule="auto"/>
        <w:jc w:val="both"/>
        <w:rPr>
          <w:color w:val="000000"/>
          <w:sz w:val="20"/>
          <w:szCs w:val="20"/>
        </w:rPr>
      </w:pPr>
    </w:p>
    <w:p w:rsidR="00A36E7D" w:rsidRPr="00A96C64" w:rsidRDefault="00800B23">
      <w:pPr>
        <w:spacing w:line="276" w:lineRule="auto"/>
        <w:jc w:val="both"/>
        <w:rPr>
          <w:color w:val="000000"/>
          <w:sz w:val="20"/>
          <w:szCs w:val="20"/>
        </w:rPr>
      </w:pPr>
      <w:r w:rsidRPr="00A96C64">
        <w:rPr>
          <w:color w:val="000000"/>
          <w:sz w:val="20"/>
          <w:szCs w:val="20"/>
        </w:rPr>
        <w:t>We are continuing to</w:t>
      </w:r>
      <w:r w:rsidR="00C316E6" w:rsidRPr="00A96C64">
        <w:rPr>
          <w:color w:val="000000"/>
          <w:sz w:val="20"/>
          <w:szCs w:val="20"/>
        </w:rPr>
        <w:t xml:space="preserve"> </w:t>
      </w:r>
      <w:r w:rsidRPr="00A96C64">
        <w:rPr>
          <w:color w:val="000000"/>
          <w:sz w:val="20"/>
          <w:szCs w:val="20"/>
        </w:rPr>
        <w:t xml:space="preserve">evaluate the Telford site in the light of the above and improved brick market conditions.  There are a number of options open to us and we are </w:t>
      </w:r>
      <w:r w:rsidR="00C316E6" w:rsidRPr="00A96C64">
        <w:rPr>
          <w:color w:val="000000"/>
          <w:sz w:val="20"/>
          <w:szCs w:val="20"/>
        </w:rPr>
        <w:t xml:space="preserve">mindful of the </w:t>
      </w:r>
      <w:r w:rsidR="00DE69DD" w:rsidRPr="00A96C64">
        <w:rPr>
          <w:color w:val="000000"/>
          <w:sz w:val="20"/>
          <w:szCs w:val="20"/>
        </w:rPr>
        <w:t>long-term</w:t>
      </w:r>
      <w:r w:rsidRPr="00A96C64">
        <w:rPr>
          <w:color w:val="000000"/>
          <w:sz w:val="20"/>
          <w:szCs w:val="20"/>
        </w:rPr>
        <w:t xml:space="preserve"> potential of the site primarily for brick making, but also </w:t>
      </w:r>
      <w:r w:rsidR="002A3F54">
        <w:rPr>
          <w:color w:val="000000"/>
          <w:sz w:val="20"/>
          <w:szCs w:val="20"/>
        </w:rPr>
        <w:t xml:space="preserve">for </w:t>
      </w:r>
      <w:r w:rsidR="00847316" w:rsidRPr="00A96C64">
        <w:rPr>
          <w:color w:val="000000"/>
          <w:sz w:val="20"/>
          <w:szCs w:val="20"/>
        </w:rPr>
        <w:t xml:space="preserve">residential </w:t>
      </w:r>
      <w:r w:rsidRPr="00A96C64">
        <w:rPr>
          <w:color w:val="000000"/>
          <w:sz w:val="20"/>
          <w:szCs w:val="20"/>
        </w:rPr>
        <w:t xml:space="preserve">development and landfill. </w:t>
      </w:r>
      <w:r w:rsidR="00A36E7D" w:rsidRPr="00A96C64">
        <w:rPr>
          <w:color w:val="000000"/>
          <w:sz w:val="20"/>
          <w:szCs w:val="20"/>
        </w:rPr>
        <w:t>At Dunton we have appointed consultants to</w:t>
      </w:r>
      <w:r w:rsidR="00847316" w:rsidRPr="00A96C64">
        <w:rPr>
          <w:color w:val="000000"/>
          <w:sz w:val="20"/>
          <w:szCs w:val="20"/>
        </w:rPr>
        <w:t xml:space="preserve"> prepare the necessary Environmental P</w:t>
      </w:r>
      <w:r w:rsidR="00A36E7D" w:rsidRPr="00A96C64">
        <w:rPr>
          <w:color w:val="000000"/>
          <w:sz w:val="20"/>
          <w:szCs w:val="20"/>
        </w:rPr>
        <w:t xml:space="preserve">ermits to commence landfill operations under </w:t>
      </w:r>
      <w:r w:rsidR="00C316E6" w:rsidRPr="00A96C64">
        <w:rPr>
          <w:color w:val="000000"/>
          <w:sz w:val="20"/>
          <w:szCs w:val="20"/>
        </w:rPr>
        <w:t>th</w:t>
      </w:r>
      <w:r w:rsidR="00A36E7D" w:rsidRPr="00A96C64">
        <w:rPr>
          <w:color w:val="000000"/>
          <w:sz w:val="20"/>
          <w:szCs w:val="20"/>
        </w:rPr>
        <w:t xml:space="preserve">e terms of our planning permission. </w:t>
      </w:r>
    </w:p>
    <w:p w:rsidR="00FB6F17" w:rsidRPr="00A96C64" w:rsidRDefault="00FB6F17">
      <w:pPr>
        <w:spacing w:line="276" w:lineRule="auto"/>
        <w:jc w:val="both"/>
        <w:rPr>
          <w:color w:val="000000"/>
          <w:sz w:val="20"/>
          <w:szCs w:val="20"/>
        </w:rPr>
      </w:pPr>
    </w:p>
    <w:p w:rsidR="00FB6F17" w:rsidRPr="00A96C64" w:rsidRDefault="00A36E7D">
      <w:pPr>
        <w:spacing w:line="276" w:lineRule="auto"/>
        <w:jc w:val="both"/>
        <w:rPr>
          <w:color w:val="000000"/>
          <w:sz w:val="20"/>
          <w:szCs w:val="20"/>
        </w:rPr>
      </w:pPr>
      <w:r w:rsidRPr="00A96C64">
        <w:rPr>
          <w:color w:val="000000"/>
          <w:sz w:val="20"/>
          <w:szCs w:val="20"/>
        </w:rPr>
        <w:t xml:space="preserve">Having obtained consent for a </w:t>
      </w:r>
      <w:r w:rsidR="00DE69DD" w:rsidRPr="00A96C64">
        <w:rPr>
          <w:color w:val="000000"/>
          <w:sz w:val="20"/>
          <w:szCs w:val="20"/>
        </w:rPr>
        <w:t>low-level</w:t>
      </w:r>
      <w:r w:rsidRPr="00A96C64">
        <w:rPr>
          <w:color w:val="000000"/>
          <w:sz w:val="20"/>
          <w:szCs w:val="20"/>
        </w:rPr>
        <w:t xml:space="preserve"> restoration scheme at our Charn</w:t>
      </w:r>
      <w:r w:rsidR="00C316E6" w:rsidRPr="00A96C64">
        <w:rPr>
          <w:color w:val="000000"/>
          <w:sz w:val="20"/>
          <w:szCs w:val="20"/>
        </w:rPr>
        <w:t xml:space="preserve">wood Quarry </w:t>
      </w:r>
      <w:r w:rsidRPr="00A96C64">
        <w:rPr>
          <w:color w:val="000000"/>
          <w:sz w:val="20"/>
          <w:szCs w:val="20"/>
        </w:rPr>
        <w:t xml:space="preserve">and agreed a closure plan with the </w:t>
      </w:r>
      <w:r w:rsidR="00582EA0" w:rsidRPr="00A96C64">
        <w:rPr>
          <w:color w:val="000000"/>
          <w:sz w:val="20"/>
          <w:szCs w:val="20"/>
        </w:rPr>
        <w:t>Environment</w:t>
      </w:r>
      <w:r w:rsidRPr="00A96C64">
        <w:rPr>
          <w:color w:val="000000"/>
          <w:sz w:val="20"/>
          <w:szCs w:val="20"/>
        </w:rPr>
        <w:t xml:space="preserve"> Agency we have now started a consultation process to bri</w:t>
      </w:r>
      <w:r w:rsidR="00A96C64">
        <w:rPr>
          <w:color w:val="000000"/>
          <w:sz w:val="20"/>
          <w:szCs w:val="20"/>
        </w:rPr>
        <w:t>ng forward a scheme of</w:t>
      </w:r>
      <w:r w:rsidRPr="00A96C64">
        <w:rPr>
          <w:color w:val="000000"/>
          <w:sz w:val="20"/>
          <w:szCs w:val="20"/>
        </w:rPr>
        <w:t xml:space="preserve"> aro</w:t>
      </w:r>
      <w:r w:rsidR="00847316" w:rsidRPr="00A96C64">
        <w:rPr>
          <w:color w:val="000000"/>
          <w:sz w:val="20"/>
          <w:szCs w:val="20"/>
        </w:rPr>
        <w:t>und 200 houses with the aim of making an outline planning application as soon as possible</w:t>
      </w:r>
      <w:r w:rsidRPr="00A96C64">
        <w:rPr>
          <w:color w:val="000000"/>
          <w:sz w:val="20"/>
          <w:szCs w:val="20"/>
        </w:rPr>
        <w:t xml:space="preserve">. </w:t>
      </w:r>
    </w:p>
    <w:p w:rsidR="00FB6F17" w:rsidRPr="00A96C64" w:rsidRDefault="00FB6F17">
      <w:pPr>
        <w:spacing w:line="276" w:lineRule="auto"/>
        <w:jc w:val="both"/>
        <w:rPr>
          <w:color w:val="000000"/>
          <w:sz w:val="20"/>
          <w:szCs w:val="20"/>
        </w:rPr>
      </w:pPr>
    </w:p>
    <w:p w:rsidR="00FB6F17" w:rsidRPr="00A96C64" w:rsidRDefault="00A36E7D">
      <w:pPr>
        <w:spacing w:line="276" w:lineRule="auto"/>
        <w:jc w:val="both"/>
        <w:rPr>
          <w:color w:val="000000"/>
          <w:sz w:val="20"/>
          <w:szCs w:val="20"/>
        </w:rPr>
      </w:pPr>
      <w:r w:rsidRPr="00A96C64">
        <w:rPr>
          <w:color w:val="000000"/>
          <w:sz w:val="20"/>
          <w:szCs w:val="20"/>
        </w:rPr>
        <w:t>We have now submitted a detailed pl</w:t>
      </w:r>
      <w:r w:rsidR="00C316E6" w:rsidRPr="00A96C64">
        <w:rPr>
          <w:color w:val="000000"/>
          <w:sz w:val="20"/>
          <w:szCs w:val="20"/>
        </w:rPr>
        <w:t>anning application to extract mi</w:t>
      </w:r>
      <w:r w:rsidRPr="00A96C64">
        <w:rPr>
          <w:color w:val="000000"/>
          <w:sz w:val="20"/>
          <w:szCs w:val="20"/>
        </w:rPr>
        <w:t>nerals f</w:t>
      </w:r>
      <w:r w:rsidR="00C316E6" w:rsidRPr="00A96C64">
        <w:rPr>
          <w:color w:val="000000"/>
          <w:sz w:val="20"/>
          <w:szCs w:val="20"/>
        </w:rPr>
        <w:t>rom the land designated in the Hampshire Mineral Plan which will give 20 years supply of clay in addition to current reserves</w:t>
      </w:r>
      <w:r w:rsidR="00197300">
        <w:rPr>
          <w:color w:val="000000"/>
          <w:sz w:val="20"/>
          <w:szCs w:val="20"/>
        </w:rPr>
        <w:t xml:space="preserve"> at our Michelmersh plant</w:t>
      </w:r>
      <w:r w:rsidR="00C316E6" w:rsidRPr="00A96C64">
        <w:rPr>
          <w:color w:val="000000"/>
          <w:sz w:val="20"/>
          <w:szCs w:val="20"/>
        </w:rPr>
        <w:t>.</w:t>
      </w:r>
    </w:p>
    <w:p w:rsidR="00FB6F17" w:rsidRPr="00A96C64" w:rsidRDefault="00FB6F17">
      <w:pPr>
        <w:spacing w:line="276" w:lineRule="auto"/>
        <w:jc w:val="both"/>
        <w:rPr>
          <w:color w:val="000000"/>
          <w:sz w:val="20"/>
          <w:szCs w:val="20"/>
        </w:rPr>
      </w:pPr>
    </w:p>
    <w:p w:rsidR="00FB6F17" w:rsidRPr="00A96C64" w:rsidRDefault="00C316E6">
      <w:pPr>
        <w:spacing w:line="276" w:lineRule="auto"/>
        <w:jc w:val="both"/>
        <w:rPr>
          <w:color w:val="000000"/>
          <w:sz w:val="20"/>
          <w:szCs w:val="20"/>
        </w:rPr>
      </w:pPr>
      <w:r w:rsidRPr="00A96C64">
        <w:rPr>
          <w:color w:val="000000"/>
          <w:sz w:val="20"/>
          <w:szCs w:val="20"/>
        </w:rPr>
        <w:t xml:space="preserve"> </w:t>
      </w:r>
    </w:p>
    <w:p w:rsidR="00FB6F17" w:rsidRPr="00A96C64" w:rsidRDefault="00FB6F17">
      <w:pPr>
        <w:spacing w:line="276" w:lineRule="auto"/>
        <w:jc w:val="both"/>
        <w:rPr>
          <w:b/>
          <w:color w:val="000000"/>
          <w:sz w:val="20"/>
          <w:szCs w:val="20"/>
        </w:rPr>
      </w:pPr>
      <w:r w:rsidRPr="00A96C64">
        <w:rPr>
          <w:b/>
          <w:color w:val="000000"/>
          <w:sz w:val="20"/>
          <w:szCs w:val="20"/>
        </w:rPr>
        <w:t>Operational Review</w:t>
      </w:r>
    </w:p>
    <w:p w:rsidR="00FB6F17" w:rsidRPr="00A96C64" w:rsidRDefault="00FB6F17">
      <w:pPr>
        <w:spacing w:line="276" w:lineRule="auto"/>
        <w:jc w:val="both"/>
        <w:rPr>
          <w:b/>
          <w:color w:val="000000"/>
          <w:sz w:val="20"/>
          <w:szCs w:val="20"/>
        </w:rPr>
      </w:pPr>
    </w:p>
    <w:p w:rsidR="00FB6F17" w:rsidRPr="00A96C64" w:rsidRDefault="00FB6F17">
      <w:pPr>
        <w:spacing w:line="276" w:lineRule="auto"/>
        <w:jc w:val="both"/>
        <w:rPr>
          <w:color w:val="000000"/>
          <w:sz w:val="20"/>
          <w:szCs w:val="20"/>
        </w:rPr>
      </w:pPr>
      <w:r w:rsidRPr="00A96C64">
        <w:rPr>
          <w:color w:val="000000"/>
          <w:sz w:val="20"/>
          <w:szCs w:val="20"/>
        </w:rPr>
        <w:t>Dur</w:t>
      </w:r>
      <w:r w:rsidR="006C4482">
        <w:rPr>
          <w:color w:val="000000"/>
          <w:sz w:val="20"/>
          <w:szCs w:val="20"/>
        </w:rPr>
        <w:t xml:space="preserve">ing the period, the Group sold </w:t>
      </w:r>
      <w:r w:rsidRPr="00A96C64">
        <w:rPr>
          <w:color w:val="000000"/>
          <w:sz w:val="20"/>
          <w:szCs w:val="20"/>
        </w:rPr>
        <w:t>34</w:t>
      </w:r>
      <w:r w:rsidR="00CC5CE9">
        <w:rPr>
          <w:color w:val="000000"/>
          <w:sz w:val="20"/>
          <w:szCs w:val="20"/>
        </w:rPr>
        <w:t>.0</w:t>
      </w:r>
      <w:r w:rsidRPr="00A96C64">
        <w:rPr>
          <w:color w:val="000000"/>
          <w:sz w:val="20"/>
          <w:szCs w:val="20"/>
        </w:rPr>
        <w:t xml:space="preserve"> million bricks (H1</w:t>
      </w:r>
      <w:r w:rsidR="006C4482">
        <w:rPr>
          <w:color w:val="000000"/>
          <w:sz w:val="20"/>
          <w:szCs w:val="20"/>
        </w:rPr>
        <w:t xml:space="preserve"> </w:t>
      </w:r>
      <w:r w:rsidRPr="00A96C64">
        <w:rPr>
          <w:color w:val="000000"/>
          <w:sz w:val="20"/>
          <w:szCs w:val="20"/>
        </w:rPr>
        <w:t>continuing activities 2013: 35</w:t>
      </w:r>
      <w:r w:rsidR="00CC5CE9">
        <w:rPr>
          <w:color w:val="000000"/>
          <w:sz w:val="20"/>
          <w:szCs w:val="20"/>
        </w:rPr>
        <w:t>.2</w:t>
      </w:r>
      <w:r w:rsidRPr="00A96C64">
        <w:rPr>
          <w:color w:val="000000"/>
          <w:sz w:val="20"/>
          <w:szCs w:val="20"/>
        </w:rPr>
        <w:t xml:space="preserve"> million), </w:t>
      </w:r>
      <w:r w:rsidR="006C4482">
        <w:rPr>
          <w:color w:val="000000"/>
          <w:sz w:val="20"/>
          <w:szCs w:val="20"/>
        </w:rPr>
        <w:t>at an average selling price of £387</w:t>
      </w:r>
      <w:r w:rsidRPr="00A96C64">
        <w:rPr>
          <w:color w:val="000000"/>
          <w:sz w:val="20"/>
          <w:szCs w:val="20"/>
        </w:rPr>
        <w:t xml:space="preserve"> per thousand (H1</w:t>
      </w:r>
      <w:r w:rsidR="00DE69DD">
        <w:rPr>
          <w:color w:val="000000"/>
          <w:sz w:val="20"/>
          <w:szCs w:val="20"/>
        </w:rPr>
        <w:t xml:space="preserve"> </w:t>
      </w:r>
      <w:r w:rsidRPr="00A96C64">
        <w:rPr>
          <w:color w:val="000000"/>
          <w:sz w:val="20"/>
          <w:szCs w:val="20"/>
        </w:rPr>
        <w:t>continuing activities 2013: £343), maintaining the Group’s premium over industry prices</w:t>
      </w:r>
      <w:r w:rsidR="00DE69DD">
        <w:rPr>
          <w:color w:val="000000"/>
          <w:sz w:val="20"/>
          <w:szCs w:val="20"/>
        </w:rPr>
        <w:t>.</w:t>
      </w:r>
      <w:r w:rsidRPr="00A96C64">
        <w:rPr>
          <w:color w:val="000000"/>
          <w:sz w:val="20"/>
          <w:szCs w:val="20"/>
        </w:rPr>
        <w:t xml:space="preserve"> The Group</w:t>
      </w:r>
      <w:r w:rsidRPr="00A96C64">
        <w:rPr>
          <w:color w:val="222222"/>
          <w:sz w:val="20"/>
          <w:szCs w:val="20"/>
          <w:shd w:val="clear" w:color="auto" w:fill="FFFFFF"/>
        </w:rPr>
        <w:t xml:space="preserve"> p</w:t>
      </w:r>
      <w:r w:rsidRPr="00A96C64">
        <w:rPr>
          <w:color w:val="000000"/>
          <w:sz w:val="20"/>
          <w:szCs w:val="20"/>
        </w:rPr>
        <w:t>roduced 33.</w:t>
      </w:r>
      <w:r w:rsidR="006C4482">
        <w:rPr>
          <w:color w:val="000000"/>
          <w:sz w:val="20"/>
          <w:szCs w:val="20"/>
        </w:rPr>
        <w:t>7</w:t>
      </w:r>
      <w:r w:rsidRPr="00A96C64">
        <w:rPr>
          <w:color w:val="000000"/>
          <w:sz w:val="20"/>
          <w:szCs w:val="20"/>
        </w:rPr>
        <w:t xml:space="preserve"> million units (H1 2013: 33.4 million) at </w:t>
      </w:r>
      <w:r w:rsidR="006C4482">
        <w:rPr>
          <w:color w:val="000000"/>
          <w:sz w:val="20"/>
          <w:szCs w:val="20"/>
        </w:rPr>
        <w:t>a cost per thousand similar to 2013</w:t>
      </w:r>
      <w:r w:rsidRPr="00A96C64">
        <w:rPr>
          <w:color w:val="000000"/>
          <w:sz w:val="20"/>
          <w:szCs w:val="20"/>
        </w:rPr>
        <w:t xml:space="preserve">. </w:t>
      </w:r>
      <w:r w:rsidR="00A96C64">
        <w:rPr>
          <w:color w:val="FF0000"/>
          <w:sz w:val="20"/>
          <w:szCs w:val="20"/>
        </w:rPr>
        <w:t xml:space="preserve"> </w:t>
      </w:r>
      <w:r w:rsidRPr="00A96C64">
        <w:rPr>
          <w:color w:val="000000"/>
          <w:sz w:val="20"/>
          <w:szCs w:val="20"/>
        </w:rPr>
        <w:t xml:space="preserve">Increasing global energy costs over the past few years have driven margins down, however gas costs have stabilised and are forecast to fall slightly. The Group have fixed a significant element of gas usage through to 2016 to de-risk an element of production costs. </w:t>
      </w:r>
    </w:p>
    <w:p w:rsidR="00FB6F17" w:rsidRPr="00A96C64" w:rsidRDefault="00FB6F17">
      <w:pPr>
        <w:spacing w:line="276" w:lineRule="auto"/>
        <w:jc w:val="both"/>
        <w:rPr>
          <w:color w:val="000000"/>
          <w:sz w:val="20"/>
          <w:szCs w:val="20"/>
        </w:rPr>
      </w:pPr>
    </w:p>
    <w:p w:rsidR="00C316E6" w:rsidRPr="00056176" w:rsidRDefault="00C316E6" w:rsidP="00CF1E61">
      <w:pPr>
        <w:shd w:val="clear" w:color="auto" w:fill="FFFFFF"/>
        <w:spacing w:line="276" w:lineRule="auto"/>
        <w:jc w:val="both"/>
        <w:rPr>
          <w:color w:val="222222"/>
          <w:sz w:val="20"/>
          <w:szCs w:val="20"/>
        </w:rPr>
      </w:pPr>
      <w:r w:rsidRPr="00056176">
        <w:rPr>
          <w:color w:val="222222"/>
          <w:sz w:val="20"/>
          <w:szCs w:val="20"/>
        </w:rPr>
        <w:t xml:space="preserve">The first six months of 2014 have been extremely positive in terms of product distribution and sales. Group order intake was ahead of budget by 16% with orders received totalling over 43 million units, thus securing robust deliveries well into </w:t>
      </w:r>
      <w:r w:rsidR="006C4482">
        <w:rPr>
          <w:color w:val="222222"/>
          <w:sz w:val="20"/>
          <w:szCs w:val="20"/>
        </w:rPr>
        <w:t>the final quarter of</w:t>
      </w:r>
      <w:r w:rsidRPr="00056176">
        <w:rPr>
          <w:color w:val="222222"/>
          <w:sz w:val="20"/>
          <w:szCs w:val="20"/>
        </w:rPr>
        <w:t xml:space="preserve"> 2014. The strong demand and order intake translated </w:t>
      </w:r>
      <w:r w:rsidR="002D6FCE" w:rsidRPr="00056176">
        <w:rPr>
          <w:color w:val="222222"/>
          <w:sz w:val="20"/>
          <w:szCs w:val="20"/>
        </w:rPr>
        <w:t xml:space="preserve">into the </w:t>
      </w:r>
      <w:r w:rsidR="006C4482">
        <w:rPr>
          <w:color w:val="222222"/>
          <w:sz w:val="20"/>
          <w:szCs w:val="20"/>
        </w:rPr>
        <w:t>G</w:t>
      </w:r>
      <w:r w:rsidR="002D6FCE" w:rsidRPr="00056176">
        <w:rPr>
          <w:color w:val="222222"/>
          <w:sz w:val="20"/>
          <w:szCs w:val="20"/>
        </w:rPr>
        <w:t>roup dispatching</w:t>
      </w:r>
      <w:r w:rsidR="002D6FCE" w:rsidRPr="00A96C64">
        <w:rPr>
          <w:color w:val="222222"/>
          <w:sz w:val="20"/>
          <w:szCs w:val="20"/>
        </w:rPr>
        <w:t xml:space="preserve"> every brick produced.</w:t>
      </w:r>
      <w:r w:rsidR="002D6FCE" w:rsidRPr="00056176">
        <w:rPr>
          <w:color w:val="222222"/>
          <w:sz w:val="20"/>
          <w:szCs w:val="20"/>
        </w:rPr>
        <w:t xml:space="preserve"> </w:t>
      </w:r>
      <w:r w:rsidRPr="00056176">
        <w:rPr>
          <w:color w:val="222222"/>
          <w:sz w:val="20"/>
          <w:szCs w:val="20"/>
        </w:rPr>
        <w:t xml:space="preserve">Each of the operating plants </w:t>
      </w:r>
      <w:proofErr w:type="gramStart"/>
      <w:r w:rsidRPr="00056176">
        <w:rPr>
          <w:color w:val="222222"/>
          <w:sz w:val="20"/>
          <w:szCs w:val="20"/>
        </w:rPr>
        <w:t>were</w:t>
      </w:r>
      <w:proofErr w:type="gramEnd"/>
      <w:r w:rsidR="00A96C64">
        <w:rPr>
          <w:color w:val="222222"/>
          <w:sz w:val="20"/>
          <w:szCs w:val="20"/>
        </w:rPr>
        <w:t xml:space="preserve"> </w:t>
      </w:r>
      <w:r w:rsidRPr="00056176">
        <w:rPr>
          <w:color w:val="222222"/>
          <w:sz w:val="20"/>
          <w:szCs w:val="20"/>
        </w:rPr>
        <w:t>ahead of budget in</w:t>
      </w:r>
      <w:r w:rsidR="00847316" w:rsidRPr="00A96C64">
        <w:rPr>
          <w:color w:val="222222"/>
          <w:sz w:val="20"/>
          <w:szCs w:val="20"/>
        </w:rPr>
        <w:t xml:space="preserve"> </w:t>
      </w:r>
      <w:r w:rsidR="002D6FCE" w:rsidRPr="00A96C64">
        <w:rPr>
          <w:color w:val="222222"/>
          <w:sz w:val="20"/>
          <w:szCs w:val="20"/>
        </w:rPr>
        <w:t>dispatches and average selling price</w:t>
      </w:r>
      <w:r w:rsidR="002F652A">
        <w:rPr>
          <w:color w:val="222222"/>
          <w:sz w:val="20"/>
          <w:szCs w:val="20"/>
        </w:rPr>
        <w:t xml:space="preserve"> during this financial period.</w:t>
      </w:r>
    </w:p>
    <w:p w:rsidR="00C316E6" w:rsidRPr="00056176" w:rsidRDefault="00C316E6" w:rsidP="00CF1E61">
      <w:pPr>
        <w:shd w:val="clear" w:color="auto" w:fill="FFFFFF"/>
        <w:spacing w:line="276" w:lineRule="auto"/>
        <w:jc w:val="both"/>
        <w:rPr>
          <w:color w:val="222222"/>
          <w:sz w:val="20"/>
          <w:szCs w:val="20"/>
        </w:rPr>
      </w:pPr>
    </w:p>
    <w:p w:rsidR="00C316E6" w:rsidRPr="00A96C64" w:rsidRDefault="00C316E6" w:rsidP="00CF1E61">
      <w:pPr>
        <w:shd w:val="clear" w:color="auto" w:fill="FFFFFF"/>
        <w:spacing w:line="276" w:lineRule="auto"/>
        <w:jc w:val="both"/>
        <w:rPr>
          <w:color w:val="222222"/>
          <w:sz w:val="20"/>
          <w:szCs w:val="20"/>
        </w:rPr>
      </w:pPr>
      <w:r w:rsidRPr="00056176">
        <w:rPr>
          <w:color w:val="222222"/>
          <w:sz w:val="20"/>
          <w:szCs w:val="20"/>
        </w:rPr>
        <w:t>The national construction output landsca</w:t>
      </w:r>
      <w:r w:rsidR="002D6FCE" w:rsidRPr="00A96C64">
        <w:rPr>
          <w:color w:val="222222"/>
          <w:sz w:val="20"/>
          <w:szCs w:val="20"/>
        </w:rPr>
        <w:t xml:space="preserve">pe has improved. In the first half of last </w:t>
      </w:r>
      <w:r w:rsidRPr="00056176">
        <w:rPr>
          <w:color w:val="222222"/>
          <w:sz w:val="20"/>
          <w:szCs w:val="20"/>
        </w:rPr>
        <w:t xml:space="preserve">year the focus was very much </w:t>
      </w:r>
      <w:r w:rsidR="006C4482">
        <w:rPr>
          <w:color w:val="222222"/>
          <w:sz w:val="20"/>
          <w:szCs w:val="20"/>
        </w:rPr>
        <w:t xml:space="preserve">on </w:t>
      </w:r>
      <w:r w:rsidRPr="00056176">
        <w:rPr>
          <w:color w:val="222222"/>
          <w:sz w:val="20"/>
          <w:szCs w:val="20"/>
        </w:rPr>
        <w:t>London and</w:t>
      </w:r>
      <w:r w:rsidR="006C4482">
        <w:rPr>
          <w:color w:val="222222"/>
          <w:sz w:val="20"/>
          <w:szCs w:val="20"/>
        </w:rPr>
        <w:t xml:space="preserve"> the</w:t>
      </w:r>
      <w:r w:rsidRPr="00056176">
        <w:rPr>
          <w:color w:val="222222"/>
          <w:sz w:val="20"/>
          <w:szCs w:val="20"/>
        </w:rPr>
        <w:t xml:space="preserve"> South East</w:t>
      </w:r>
      <w:r w:rsidR="00582EA0" w:rsidRPr="00A96C64">
        <w:rPr>
          <w:color w:val="222222"/>
          <w:sz w:val="20"/>
          <w:szCs w:val="20"/>
        </w:rPr>
        <w:t>, and</w:t>
      </w:r>
      <w:r w:rsidR="002D6FCE" w:rsidRPr="00A96C64">
        <w:rPr>
          <w:color w:val="222222"/>
          <w:sz w:val="20"/>
          <w:szCs w:val="20"/>
        </w:rPr>
        <w:t xml:space="preserve"> </w:t>
      </w:r>
      <w:r w:rsidRPr="00056176">
        <w:rPr>
          <w:color w:val="222222"/>
          <w:sz w:val="20"/>
          <w:szCs w:val="20"/>
        </w:rPr>
        <w:t xml:space="preserve">whilst this remains an important </w:t>
      </w:r>
      <w:r w:rsidR="00DE69DD" w:rsidRPr="00056176">
        <w:rPr>
          <w:color w:val="222222"/>
          <w:sz w:val="20"/>
          <w:szCs w:val="20"/>
        </w:rPr>
        <w:t>long-term</w:t>
      </w:r>
      <w:r w:rsidRPr="00056176">
        <w:rPr>
          <w:color w:val="222222"/>
          <w:sz w:val="20"/>
          <w:szCs w:val="20"/>
        </w:rPr>
        <w:t xml:space="preserve"> market for us</w:t>
      </w:r>
      <w:r w:rsidR="00A96C64">
        <w:rPr>
          <w:color w:val="222222"/>
          <w:sz w:val="20"/>
          <w:szCs w:val="20"/>
        </w:rPr>
        <w:t>,</w:t>
      </w:r>
      <w:r w:rsidRPr="00056176">
        <w:rPr>
          <w:color w:val="222222"/>
          <w:sz w:val="20"/>
          <w:szCs w:val="20"/>
        </w:rPr>
        <w:t xml:space="preserve"> we have seen a spread of new work and</w:t>
      </w:r>
      <w:r w:rsidRPr="00056176">
        <w:rPr>
          <w:rStyle w:val="apple-converted-space"/>
          <w:color w:val="222222"/>
          <w:sz w:val="20"/>
          <w:szCs w:val="20"/>
        </w:rPr>
        <w:t> </w:t>
      </w:r>
      <w:r w:rsidRPr="00056176">
        <w:rPr>
          <w:color w:val="222222"/>
          <w:sz w:val="20"/>
          <w:szCs w:val="20"/>
        </w:rPr>
        <w:t xml:space="preserve">RMI sector improvements at a national level. In addition we are continuing to gain quality new orders in Scotland and grow our market position </w:t>
      </w:r>
      <w:r w:rsidR="00847316" w:rsidRPr="00A96C64">
        <w:rPr>
          <w:color w:val="222222"/>
          <w:sz w:val="20"/>
          <w:szCs w:val="20"/>
        </w:rPr>
        <w:t>t</w:t>
      </w:r>
      <w:r w:rsidRPr="00056176">
        <w:rPr>
          <w:color w:val="222222"/>
          <w:sz w:val="20"/>
          <w:szCs w:val="20"/>
        </w:rPr>
        <w:t>here.</w:t>
      </w:r>
    </w:p>
    <w:p w:rsidR="002D6FCE" w:rsidRPr="00056176" w:rsidRDefault="002D6FCE" w:rsidP="00CF1E61">
      <w:pPr>
        <w:shd w:val="clear" w:color="auto" w:fill="FFFFFF"/>
        <w:spacing w:line="276" w:lineRule="auto"/>
        <w:jc w:val="both"/>
        <w:rPr>
          <w:color w:val="222222"/>
          <w:sz w:val="20"/>
          <w:szCs w:val="20"/>
        </w:rPr>
      </w:pPr>
    </w:p>
    <w:p w:rsidR="00C316E6" w:rsidRPr="00A96C64" w:rsidRDefault="00C316E6" w:rsidP="00CF1E61">
      <w:pPr>
        <w:shd w:val="clear" w:color="auto" w:fill="FFFFFF"/>
        <w:spacing w:line="276" w:lineRule="auto"/>
        <w:jc w:val="both"/>
        <w:rPr>
          <w:color w:val="222222"/>
          <w:sz w:val="20"/>
          <w:szCs w:val="20"/>
        </w:rPr>
      </w:pPr>
      <w:r w:rsidRPr="00056176">
        <w:rPr>
          <w:color w:val="222222"/>
          <w:sz w:val="20"/>
          <w:szCs w:val="20"/>
        </w:rPr>
        <w:t>This year ca</w:t>
      </w:r>
      <w:r w:rsidR="006C4482">
        <w:rPr>
          <w:color w:val="222222"/>
          <w:sz w:val="20"/>
          <w:szCs w:val="20"/>
        </w:rPr>
        <w:t>reful logistic planning by the G</w:t>
      </w:r>
      <w:r w:rsidRPr="00056176">
        <w:rPr>
          <w:color w:val="222222"/>
          <w:sz w:val="20"/>
          <w:szCs w:val="20"/>
        </w:rPr>
        <w:t>roup administration functions has ensured smooth dispatches to site during the busy period, the team working closely with distributors and end users alike.</w:t>
      </w:r>
    </w:p>
    <w:p w:rsidR="002D6FCE" w:rsidRPr="00056176" w:rsidRDefault="002D6FCE" w:rsidP="00CF1E61">
      <w:pPr>
        <w:shd w:val="clear" w:color="auto" w:fill="FFFFFF"/>
        <w:spacing w:line="276" w:lineRule="auto"/>
        <w:jc w:val="both"/>
        <w:rPr>
          <w:color w:val="222222"/>
          <w:sz w:val="20"/>
          <w:szCs w:val="20"/>
        </w:rPr>
      </w:pPr>
    </w:p>
    <w:p w:rsidR="00C316E6" w:rsidRPr="00056176" w:rsidRDefault="00C316E6" w:rsidP="00CF1E61">
      <w:pPr>
        <w:shd w:val="clear" w:color="auto" w:fill="FFFFFF"/>
        <w:spacing w:line="276" w:lineRule="auto"/>
        <w:jc w:val="both"/>
        <w:rPr>
          <w:color w:val="222222"/>
          <w:sz w:val="20"/>
          <w:szCs w:val="20"/>
        </w:rPr>
      </w:pPr>
      <w:r w:rsidRPr="00056176">
        <w:rPr>
          <w:color w:val="222222"/>
          <w:sz w:val="20"/>
          <w:szCs w:val="20"/>
        </w:rPr>
        <w:t>Deliveries have started in earnest to new projects such as the Lend Lease Elephant and Castle regeneration scheme, Taylor</w:t>
      </w:r>
      <w:r w:rsidRPr="00056176">
        <w:rPr>
          <w:rStyle w:val="apple-converted-space"/>
          <w:color w:val="222222"/>
          <w:sz w:val="20"/>
          <w:szCs w:val="20"/>
        </w:rPr>
        <w:t> </w:t>
      </w:r>
      <w:r w:rsidRPr="00056176">
        <w:rPr>
          <w:color w:val="222222"/>
          <w:sz w:val="20"/>
          <w:szCs w:val="20"/>
        </w:rPr>
        <w:t>Wimpey's</w:t>
      </w:r>
      <w:r w:rsidRPr="00056176">
        <w:rPr>
          <w:rStyle w:val="apple-converted-space"/>
          <w:color w:val="222222"/>
          <w:sz w:val="20"/>
          <w:szCs w:val="20"/>
        </w:rPr>
        <w:t> </w:t>
      </w:r>
      <w:r w:rsidRPr="00056176">
        <w:rPr>
          <w:color w:val="222222"/>
          <w:sz w:val="20"/>
          <w:szCs w:val="20"/>
        </w:rPr>
        <w:t>Queen Elizabeth Olympic Park project, Countryside Properties</w:t>
      </w:r>
      <w:r w:rsidRPr="00056176">
        <w:rPr>
          <w:rStyle w:val="apple-converted-space"/>
          <w:color w:val="222222"/>
          <w:sz w:val="20"/>
          <w:szCs w:val="20"/>
        </w:rPr>
        <w:t> </w:t>
      </w:r>
      <w:r w:rsidRPr="00056176">
        <w:rPr>
          <w:color w:val="222222"/>
          <w:sz w:val="20"/>
          <w:szCs w:val="20"/>
        </w:rPr>
        <w:t>plc</w:t>
      </w:r>
      <w:r w:rsidRPr="00056176">
        <w:rPr>
          <w:rStyle w:val="apple-converted-space"/>
          <w:color w:val="222222"/>
          <w:sz w:val="20"/>
          <w:szCs w:val="20"/>
        </w:rPr>
        <w:t> </w:t>
      </w:r>
      <w:r w:rsidRPr="00056176">
        <w:rPr>
          <w:color w:val="222222"/>
          <w:sz w:val="20"/>
          <w:szCs w:val="20"/>
        </w:rPr>
        <w:t xml:space="preserve">Leopold Estate and Crest Homes Oak Grove Milton Keynes. The </w:t>
      </w:r>
      <w:r w:rsidR="006C4482">
        <w:rPr>
          <w:color w:val="222222"/>
          <w:sz w:val="20"/>
          <w:szCs w:val="20"/>
        </w:rPr>
        <w:t>G</w:t>
      </w:r>
      <w:r w:rsidRPr="00056176">
        <w:rPr>
          <w:color w:val="222222"/>
          <w:sz w:val="20"/>
          <w:szCs w:val="20"/>
        </w:rPr>
        <w:t xml:space="preserve">roup </w:t>
      </w:r>
      <w:r w:rsidR="006C4482">
        <w:rPr>
          <w:color w:val="222222"/>
          <w:sz w:val="20"/>
          <w:szCs w:val="20"/>
        </w:rPr>
        <w:t>is proud to have</w:t>
      </w:r>
      <w:r w:rsidRPr="00056176">
        <w:rPr>
          <w:color w:val="222222"/>
          <w:sz w:val="20"/>
          <w:szCs w:val="20"/>
        </w:rPr>
        <w:t xml:space="preserve"> supplied product to some iconic designs this year such as the East Ham Civic Centre, the</w:t>
      </w:r>
      <w:r w:rsidRPr="00056176">
        <w:rPr>
          <w:rStyle w:val="apple-converted-space"/>
          <w:color w:val="222222"/>
          <w:sz w:val="20"/>
          <w:szCs w:val="20"/>
        </w:rPr>
        <w:t> </w:t>
      </w:r>
      <w:r w:rsidRPr="00056176">
        <w:rPr>
          <w:color w:val="222222"/>
          <w:sz w:val="20"/>
          <w:szCs w:val="20"/>
        </w:rPr>
        <w:t>Somerstown</w:t>
      </w:r>
      <w:r w:rsidRPr="00056176">
        <w:rPr>
          <w:rStyle w:val="apple-converted-space"/>
          <w:color w:val="222222"/>
          <w:sz w:val="20"/>
          <w:szCs w:val="20"/>
        </w:rPr>
        <w:t> </w:t>
      </w:r>
      <w:r w:rsidRPr="00056176">
        <w:rPr>
          <w:color w:val="222222"/>
          <w:sz w:val="20"/>
          <w:szCs w:val="20"/>
        </w:rPr>
        <w:t>Community Hub Portsmouth and the</w:t>
      </w:r>
      <w:r w:rsidRPr="00056176">
        <w:rPr>
          <w:rStyle w:val="apple-converted-space"/>
          <w:color w:val="222222"/>
          <w:sz w:val="20"/>
          <w:szCs w:val="20"/>
        </w:rPr>
        <w:t> </w:t>
      </w:r>
      <w:r w:rsidRPr="00056176">
        <w:rPr>
          <w:color w:val="222222"/>
          <w:sz w:val="20"/>
          <w:szCs w:val="20"/>
        </w:rPr>
        <w:t>ITV</w:t>
      </w:r>
      <w:r w:rsidRPr="00056176">
        <w:rPr>
          <w:rStyle w:val="apple-converted-space"/>
          <w:color w:val="222222"/>
          <w:sz w:val="20"/>
          <w:szCs w:val="20"/>
        </w:rPr>
        <w:t> </w:t>
      </w:r>
      <w:r w:rsidRPr="00056176">
        <w:rPr>
          <w:color w:val="222222"/>
          <w:sz w:val="20"/>
          <w:szCs w:val="20"/>
        </w:rPr>
        <w:t>Media City</w:t>
      </w:r>
      <w:r w:rsidRPr="00056176">
        <w:rPr>
          <w:rStyle w:val="apple-converted-space"/>
          <w:color w:val="222222"/>
          <w:sz w:val="20"/>
          <w:szCs w:val="20"/>
        </w:rPr>
        <w:t> </w:t>
      </w:r>
      <w:r w:rsidRPr="00056176">
        <w:rPr>
          <w:color w:val="222222"/>
          <w:sz w:val="20"/>
          <w:szCs w:val="20"/>
        </w:rPr>
        <w:t>Salford</w:t>
      </w:r>
      <w:r w:rsidRPr="00056176">
        <w:rPr>
          <w:rStyle w:val="apple-converted-space"/>
          <w:color w:val="222222"/>
          <w:sz w:val="20"/>
          <w:szCs w:val="20"/>
        </w:rPr>
        <w:t> </w:t>
      </w:r>
      <w:r w:rsidRPr="00056176">
        <w:rPr>
          <w:color w:val="222222"/>
          <w:sz w:val="20"/>
          <w:szCs w:val="20"/>
        </w:rPr>
        <w:t>Quays. </w:t>
      </w:r>
    </w:p>
    <w:p w:rsidR="002D6FCE" w:rsidRPr="00A96C64" w:rsidRDefault="002D6FCE" w:rsidP="00CF1E61">
      <w:pPr>
        <w:shd w:val="clear" w:color="auto" w:fill="FFFFFF"/>
        <w:spacing w:line="276" w:lineRule="auto"/>
        <w:jc w:val="both"/>
        <w:rPr>
          <w:color w:val="222222"/>
          <w:sz w:val="20"/>
          <w:szCs w:val="20"/>
        </w:rPr>
      </w:pPr>
    </w:p>
    <w:p w:rsidR="00C316E6" w:rsidRDefault="00C316E6" w:rsidP="00CF1E61">
      <w:pPr>
        <w:shd w:val="clear" w:color="auto" w:fill="FFFFFF"/>
        <w:spacing w:line="276" w:lineRule="auto"/>
        <w:jc w:val="both"/>
        <w:rPr>
          <w:color w:val="222222"/>
          <w:sz w:val="20"/>
          <w:szCs w:val="20"/>
        </w:rPr>
      </w:pPr>
      <w:r w:rsidRPr="00056176">
        <w:rPr>
          <w:color w:val="222222"/>
          <w:sz w:val="20"/>
          <w:szCs w:val="20"/>
        </w:rPr>
        <w:t>Our</w:t>
      </w:r>
      <w:r w:rsidRPr="00056176">
        <w:rPr>
          <w:rStyle w:val="apple-converted-space"/>
          <w:color w:val="222222"/>
          <w:sz w:val="20"/>
          <w:szCs w:val="20"/>
        </w:rPr>
        <w:t> </w:t>
      </w:r>
      <w:r w:rsidRPr="00056176">
        <w:rPr>
          <w:color w:val="222222"/>
          <w:sz w:val="20"/>
          <w:szCs w:val="20"/>
        </w:rPr>
        <w:t>Hathern</w:t>
      </w:r>
      <w:r w:rsidRPr="00056176">
        <w:rPr>
          <w:rStyle w:val="apple-converted-space"/>
          <w:color w:val="222222"/>
          <w:sz w:val="20"/>
          <w:szCs w:val="20"/>
        </w:rPr>
        <w:t> </w:t>
      </w:r>
      <w:r w:rsidRPr="00056176">
        <w:rPr>
          <w:color w:val="222222"/>
          <w:sz w:val="20"/>
          <w:szCs w:val="20"/>
        </w:rPr>
        <w:t>Terra</w:t>
      </w:r>
      <w:r w:rsidRPr="00056176">
        <w:rPr>
          <w:rStyle w:val="apple-converted-space"/>
          <w:color w:val="222222"/>
          <w:sz w:val="20"/>
          <w:szCs w:val="20"/>
        </w:rPr>
        <w:t> </w:t>
      </w:r>
      <w:r w:rsidRPr="00056176">
        <w:rPr>
          <w:color w:val="222222"/>
          <w:sz w:val="20"/>
          <w:szCs w:val="20"/>
        </w:rPr>
        <w:t>Cotta</w:t>
      </w:r>
      <w:r w:rsidRPr="00056176">
        <w:rPr>
          <w:rStyle w:val="apple-converted-space"/>
          <w:color w:val="222222"/>
          <w:sz w:val="20"/>
          <w:szCs w:val="20"/>
        </w:rPr>
        <w:t> </w:t>
      </w:r>
      <w:r w:rsidRPr="00056176">
        <w:rPr>
          <w:color w:val="222222"/>
          <w:sz w:val="20"/>
          <w:szCs w:val="20"/>
        </w:rPr>
        <w:t xml:space="preserve">division has a host of potential new enquiries for the remainder of the year. </w:t>
      </w:r>
      <w:r w:rsidR="006C4482">
        <w:rPr>
          <w:color w:val="222222"/>
          <w:sz w:val="20"/>
          <w:szCs w:val="20"/>
        </w:rPr>
        <w:t xml:space="preserve">Renovation of </w:t>
      </w:r>
      <w:r w:rsidRPr="00056176">
        <w:rPr>
          <w:color w:val="222222"/>
          <w:sz w:val="20"/>
          <w:szCs w:val="20"/>
        </w:rPr>
        <w:t xml:space="preserve">Nottingham Railway Station was successfully completed to critical acclaim and deliveries have begun on the </w:t>
      </w:r>
      <w:proofErr w:type="gramStart"/>
      <w:r w:rsidRPr="00056176">
        <w:rPr>
          <w:color w:val="222222"/>
          <w:sz w:val="20"/>
          <w:szCs w:val="20"/>
        </w:rPr>
        <w:t>new</w:t>
      </w:r>
      <w:proofErr w:type="gramEnd"/>
      <w:r w:rsidRPr="00056176">
        <w:rPr>
          <w:color w:val="222222"/>
          <w:sz w:val="20"/>
          <w:szCs w:val="20"/>
        </w:rPr>
        <w:t xml:space="preserve"> Brighton College project.</w:t>
      </w:r>
    </w:p>
    <w:p w:rsidR="006C4482" w:rsidRPr="00056176" w:rsidRDefault="006C4482" w:rsidP="00CF1E61">
      <w:pPr>
        <w:shd w:val="clear" w:color="auto" w:fill="FFFFFF"/>
        <w:spacing w:line="276" w:lineRule="auto"/>
        <w:jc w:val="both"/>
        <w:rPr>
          <w:color w:val="222222"/>
          <w:sz w:val="20"/>
          <w:szCs w:val="20"/>
        </w:rPr>
      </w:pPr>
    </w:p>
    <w:p w:rsidR="001B441C" w:rsidRDefault="001B441C" w:rsidP="007A1263">
      <w:pPr>
        <w:spacing w:line="276" w:lineRule="auto"/>
        <w:jc w:val="both"/>
        <w:rPr>
          <w:b/>
          <w:color w:val="000000"/>
          <w:sz w:val="20"/>
          <w:szCs w:val="20"/>
        </w:rPr>
      </w:pPr>
    </w:p>
    <w:p w:rsidR="00FB6F17" w:rsidRDefault="00FB6F17">
      <w:pPr>
        <w:spacing w:line="276" w:lineRule="auto"/>
        <w:jc w:val="both"/>
        <w:rPr>
          <w:b/>
          <w:color w:val="000000"/>
          <w:sz w:val="20"/>
          <w:szCs w:val="20"/>
        </w:rPr>
      </w:pPr>
      <w:r w:rsidRPr="00142DDE">
        <w:rPr>
          <w:b/>
          <w:color w:val="000000"/>
          <w:sz w:val="20"/>
          <w:szCs w:val="20"/>
        </w:rPr>
        <w:t>Outlook</w:t>
      </w:r>
    </w:p>
    <w:p w:rsidR="00C55584" w:rsidRPr="004626FB" w:rsidRDefault="00CC5CE9" w:rsidP="00CF1E61">
      <w:pPr>
        <w:spacing w:line="276" w:lineRule="auto"/>
        <w:jc w:val="both"/>
        <w:rPr>
          <w:bCs/>
          <w:color w:val="FF0000"/>
          <w:sz w:val="20"/>
          <w:szCs w:val="20"/>
        </w:rPr>
      </w:pPr>
      <w:proofErr w:type="spellStart"/>
      <w:r>
        <w:rPr>
          <w:bCs/>
          <w:sz w:val="20"/>
          <w:szCs w:val="20"/>
        </w:rPr>
        <w:t>Michelmersh</w:t>
      </w:r>
      <w:proofErr w:type="spellEnd"/>
      <w:r w:rsidRPr="00142DDE">
        <w:rPr>
          <w:bCs/>
          <w:sz w:val="20"/>
          <w:szCs w:val="20"/>
        </w:rPr>
        <w:t xml:space="preserve"> </w:t>
      </w:r>
      <w:r w:rsidR="00C55584" w:rsidRPr="00142DDE">
        <w:rPr>
          <w:bCs/>
          <w:sz w:val="20"/>
          <w:szCs w:val="20"/>
        </w:rPr>
        <w:t>continu</w:t>
      </w:r>
      <w:r>
        <w:rPr>
          <w:bCs/>
          <w:sz w:val="20"/>
          <w:szCs w:val="20"/>
        </w:rPr>
        <w:t>es</w:t>
      </w:r>
      <w:r w:rsidR="00C55584" w:rsidRPr="00142DDE">
        <w:rPr>
          <w:bCs/>
          <w:sz w:val="20"/>
          <w:szCs w:val="20"/>
        </w:rPr>
        <w:t xml:space="preserve"> to provide quality products with high s</w:t>
      </w:r>
      <w:r w:rsidR="00C55584">
        <w:rPr>
          <w:bCs/>
          <w:sz w:val="20"/>
          <w:szCs w:val="20"/>
        </w:rPr>
        <w:t xml:space="preserve">ervice levels </w:t>
      </w:r>
      <w:r w:rsidR="00C55584" w:rsidRPr="00142DDE">
        <w:rPr>
          <w:bCs/>
          <w:sz w:val="20"/>
          <w:szCs w:val="20"/>
        </w:rPr>
        <w:t>to our strategic partners</w:t>
      </w:r>
      <w:r w:rsidR="002F652A">
        <w:rPr>
          <w:bCs/>
          <w:sz w:val="20"/>
          <w:szCs w:val="20"/>
        </w:rPr>
        <w:t xml:space="preserve"> and o</w:t>
      </w:r>
      <w:r w:rsidR="00C55584" w:rsidRPr="00142DDE">
        <w:rPr>
          <w:bCs/>
          <w:sz w:val="20"/>
          <w:szCs w:val="20"/>
        </w:rPr>
        <w:t xml:space="preserve">ur product range </w:t>
      </w:r>
      <w:r w:rsidR="0061128F">
        <w:rPr>
          <w:bCs/>
          <w:sz w:val="20"/>
          <w:szCs w:val="20"/>
        </w:rPr>
        <w:t>is</w:t>
      </w:r>
      <w:r w:rsidR="00C55584" w:rsidRPr="00142DDE">
        <w:rPr>
          <w:bCs/>
          <w:sz w:val="20"/>
          <w:szCs w:val="20"/>
        </w:rPr>
        <w:t xml:space="preserve"> being developed to ensure that we maximise the contribution from our premium </w:t>
      </w:r>
      <w:r w:rsidR="002A26DD">
        <w:rPr>
          <w:bCs/>
          <w:sz w:val="20"/>
          <w:szCs w:val="20"/>
        </w:rPr>
        <w:t>offering</w:t>
      </w:r>
      <w:r w:rsidR="00C55584" w:rsidRPr="00142DDE">
        <w:rPr>
          <w:bCs/>
          <w:sz w:val="20"/>
          <w:szCs w:val="20"/>
        </w:rPr>
        <w:t>.</w:t>
      </w:r>
      <w:r w:rsidR="00C55584" w:rsidRPr="00257CE1">
        <w:rPr>
          <w:bCs/>
          <w:sz w:val="20"/>
          <w:szCs w:val="20"/>
        </w:rPr>
        <w:t xml:space="preserve"> </w:t>
      </w:r>
      <w:r w:rsidR="00197300">
        <w:rPr>
          <w:bCs/>
          <w:color w:val="FF0000"/>
          <w:sz w:val="20"/>
          <w:szCs w:val="20"/>
        </w:rPr>
        <w:t xml:space="preserve"> </w:t>
      </w:r>
    </w:p>
    <w:p w:rsidR="00FB6F17" w:rsidRPr="00142DDE" w:rsidRDefault="00FB6F17" w:rsidP="007A1263">
      <w:pPr>
        <w:spacing w:line="276" w:lineRule="auto"/>
        <w:jc w:val="both"/>
        <w:rPr>
          <w:b/>
          <w:bCs/>
          <w:sz w:val="20"/>
          <w:szCs w:val="20"/>
        </w:rPr>
      </w:pPr>
    </w:p>
    <w:p w:rsidR="00197300" w:rsidRDefault="00FB6F17" w:rsidP="00CF1E61">
      <w:pPr>
        <w:spacing w:line="276" w:lineRule="auto"/>
        <w:jc w:val="both"/>
        <w:rPr>
          <w:bCs/>
          <w:sz w:val="20"/>
          <w:szCs w:val="20"/>
        </w:rPr>
      </w:pPr>
      <w:r w:rsidRPr="00A96C64">
        <w:rPr>
          <w:bCs/>
          <w:sz w:val="20"/>
          <w:szCs w:val="20"/>
        </w:rPr>
        <w:t xml:space="preserve">The UK construction industry continues to </w:t>
      </w:r>
      <w:r w:rsidR="002D6FCE" w:rsidRPr="00A96C64">
        <w:rPr>
          <w:bCs/>
          <w:sz w:val="20"/>
          <w:szCs w:val="20"/>
        </w:rPr>
        <w:t>recover from very low activity levels</w:t>
      </w:r>
      <w:r w:rsidRPr="00A96C64">
        <w:rPr>
          <w:bCs/>
          <w:sz w:val="20"/>
          <w:szCs w:val="20"/>
        </w:rPr>
        <w:t xml:space="preserve"> as </w:t>
      </w:r>
      <w:r w:rsidR="00582EA0" w:rsidRPr="00A96C64">
        <w:rPr>
          <w:bCs/>
          <w:sz w:val="20"/>
          <w:szCs w:val="20"/>
        </w:rPr>
        <w:t>the economy</w:t>
      </w:r>
      <w:r w:rsidR="002D6FCE" w:rsidRPr="00A96C64">
        <w:rPr>
          <w:bCs/>
          <w:sz w:val="20"/>
          <w:szCs w:val="20"/>
        </w:rPr>
        <w:t xml:space="preserve"> slowly heals, but more importantly</w:t>
      </w:r>
      <w:r w:rsidR="00A96C64">
        <w:rPr>
          <w:bCs/>
          <w:sz w:val="20"/>
          <w:szCs w:val="20"/>
        </w:rPr>
        <w:t xml:space="preserve"> we believe</w:t>
      </w:r>
      <w:r w:rsidR="002D6FCE" w:rsidRPr="00A96C64">
        <w:rPr>
          <w:bCs/>
          <w:sz w:val="20"/>
          <w:szCs w:val="20"/>
        </w:rPr>
        <w:t xml:space="preserve"> cross party</w:t>
      </w:r>
      <w:r w:rsidRPr="00A96C64">
        <w:rPr>
          <w:bCs/>
          <w:sz w:val="20"/>
          <w:szCs w:val="20"/>
        </w:rPr>
        <w:t xml:space="preserve"> political impetus for new housing </w:t>
      </w:r>
      <w:r w:rsidR="00A96C64">
        <w:rPr>
          <w:bCs/>
          <w:sz w:val="20"/>
          <w:szCs w:val="20"/>
        </w:rPr>
        <w:t>will be</w:t>
      </w:r>
      <w:r w:rsidRPr="00A96C64">
        <w:rPr>
          <w:bCs/>
          <w:sz w:val="20"/>
          <w:szCs w:val="20"/>
        </w:rPr>
        <w:t xml:space="preserve"> maintained. The Brick industry is benefiting from </w:t>
      </w:r>
      <w:r w:rsidR="00197300">
        <w:rPr>
          <w:bCs/>
          <w:sz w:val="20"/>
          <w:szCs w:val="20"/>
        </w:rPr>
        <w:t>rising</w:t>
      </w:r>
      <w:r w:rsidRPr="00A96C64">
        <w:rPr>
          <w:bCs/>
          <w:sz w:val="20"/>
          <w:szCs w:val="20"/>
        </w:rPr>
        <w:t xml:space="preserve"> demand and </w:t>
      </w:r>
      <w:r w:rsidR="002D6FCE" w:rsidRPr="00A96C64">
        <w:rPr>
          <w:bCs/>
          <w:sz w:val="20"/>
          <w:szCs w:val="20"/>
        </w:rPr>
        <w:t xml:space="preserve">we have now seen </w:t>
      </w:r>
      <w:r w:rsidR="00A96C64">
        <w:rPr>
          <w:bCs/>
          <w:sz w:val="20"/>
          <w:szCs w:val="20"/>
        </w:rPr>
        <w:t xml:space="preserve">for </w:t>
      </w:r>
      <w:r w:rsidR="002D6FCE" w:rsidRPr="00A96C64">
        <w:rPr>
          <w:bCs/>
          <w:sz w:val="20"/>
          <w:szCs w:val="20"/>
        </w:rPr>
        <w:t xml:space="preserve">the first </w:t>
      </w:r>
      <w:r w:rsidR="00A96C64">
        <w:rPr>
          <w:bCs/>
          <w:sz w:val="20"/>
          <w:szCs w:val="20"/>
        </w:rPr>
        <w:t>time since 2008</w:t>
      </w:r>
      <w:r w:rsidR="001C0DEA" w:rsidRPr="00A96C64">
        <w:rPr>
          <w:bCs/>
          <w:sz w:val="20"/>
          <w:szCs w:val="20"/>
        </w:rPr>
        <w:t xml:space="preserve"> </w:t>
      </w:r>
      <w:r w:rsidR="002D6FCE" w:rsidRPr="00A96C64">
        <w:rPr>
          <w:bCs/>
          <w:sz w:val="20"/>
          <w:szCs w:val="20"/>
        </w:rPr>
        <w:t xml:space="preserve">signs of </w:t>
      </w:r>
      <w:r w:rsidR="001C0DEA" w:rsidRPr="00A96C64">
        <w:rPr>
          <w:bCs/>
          <w:sz w:val="20"/>
          <w:szCs w:val="20"/>
        </w:rPr>
        <w:t xml:space="preserve">increased </w:t>
      </w:r>
      <w:r w:rsidR="002D6FCE" w:rsidRPr="00A96C64">
        <w:rPr>
          <w:bCs/>
          <w:sz w:val="20"/>
          <w:szCs w:val="20"/>
        </w:rPr>
        <w:t xml:space="preserve">national </w:t>
      </w:r>
      <w:r w:rsidRPr="00A96C64">
        <w:rPr>
          <w:bCs/>
          <w:sz w:val="20"/>
          <w:szCs w:val="20"/>
        </w:rPr>
        <w:t>brick prices</w:t>
      </w:r>
      <w:r w:rsidR="00CC5CE9">
        <w:rPr>
          <w:bCs/>
          <w:sz w:val="20"/>
          <w:szCs w:val="20"/>
        </w:rPr>
        <w:t xml:space="preserve"> with stocks at their lowest level in living </w:t>
      </w:r>
      <w:r w:rsidR="001B441C">
        <w:rPr>
          <w:bCs/>
          <w:sz w:val="20"/>
          <w:szCs w:val="20"/>
        </w:rPr>
        <w:t>memory</w:t>
      </w:r>
      <w:r w:rsidR="001C0DEA" w:rsidRPr="00A96C64">
        <w:rPr>
          <w:bCs/>
          <w:sz w:val="20"/>
          <w:szCs w:val="20"/>
        </w:rPr>
        <w:t xml:space="preserve">.  In the first </w:t>
      </w:r>
      <w:r w:rsidR="00582EA0" w:rsidRPr="00A96C64">
        <w:rPr>
          <w:bCs/>
          <w:sz w:val="20"/>
          <w:szCs w:val="20"/>
        </w:rPr>
        <w:t>five</w:t>
      </w:r>
      <w:r w:rsidR="001C0DEA" w:rsidRPr="00A96C64">
        <w:rPr>
          <w:bCs/>
          <w:sz w:val="20"/>
          <w:szCs w:val="20"/>
        </w:rPr>
        <w:t xml:space="preserve"> months of the year </w:t>
      </w:r>
      <w:r w:rsidR="00CC5CE9">
        <w:rPr>
          <w:bCs/>
          <w:sz w:val="20"/>
          <w:szCs w:val="20"/>
        </w:rPr>
        <w:t>industry average selling prices were</w:t>
      </w:r>
      <w:r w:rsidR="006C4482">
        <w:rPr>
          <w:bCs/>
          <w:sz w:val="20"/>
          <w:szCs w:val="20"/>
        </w:rPr>
        <w:t xml:space="preserve"> 13% </w:t>
      </w:r>
      <w:r w:rsidR="00142DDE">
        <w:rPr>
          <w:bCs/>
          <w:sz w:val="20"/>
          <w:szCs w:val="20"/>
        </w:rPr>
        <w:t>over the equivalent period last year.</w:t>
      </w:r>
      <w:r w:rsidRPr="00A96C64">
        <w:rPr>
          <w:bCs/>
          <w:sz w:val="20"/>
          <w:szCs w:val="20"/>
        </w:rPr>
        <w:t xml:space="preserve"> </w:t>
      </w:r>
    </w:p>
    <w:p w:rsidR="00197300" w:rsidRDefault="00197300" w:rsidP="00CF1E61">
      <w:pPr>
        <w:spacing w:line="276" w:lineRule="auto"/>
        <w:jc w:val="both"/>
        <w:rPr>
          <w:bCs/>
          <w:sz w:val="20"/>
          <w:szCs w:val="20"/>
        </w:rPr>
      </w:pPr>
    </w:p>
    <w:p w:rsidR="00197300" w:rsidRPr="00CF1E61" w:rsidRDefault="00197300" w:rsidP="00CF1E61">
      <w:pPr>
        <w:spacing w:line="276" w:lineRule="auto"/>
        <w:jc w:val="both"/>
        <w:rPr>
          <w:bCs/>
          <w:sz w:val="20"/>
          <w:szCs w:val="20"/>
        </w:rPr>
      </w:pPr>
      <w:r w:rsidRPr="00CF1E61">
        <w:rPr>
          <w:bCs/>
          <w:sz w:val="20"/>
          <w:szCs w:val="20"/>
        </w:rPr>
        <w:t xml:space="preserve">In the first half of 2014, </w:t>
      </w:r>
      <w:r w:rsidR="00CC5CE9" w:rsidRPr="00CF1E61">
        <w:rPr>
          <w:bCs/>
          <w:sz w:val="20"/>
          <w:szCs w:val="20"/>
        </w:rPr>
        <w:t>the Group</w:t>
      </w:r>
      <w:r w:rsidRPr="00CF1E61">
        <w:rPr>
          <w:bCs/>
          <w:sz w:val="20"/>
          <w:szCs w:val="20"/>
        </w:rPr>
        <w:t xml:space="preserve"> </w:t>
      </w:r>
      <w:r w:rsidR="00CC5CE9" w:rsidRPr="00CF1E61">
        <w:rPr>
          <w:bCs/>
          <w:sz w:val="20"/>
          <w:szCs w:val="20"/>
        </w:rPr>
        <w:t>has</w:t>
      </w:r>
      <w:r w:rsidRPr="00CF1E61">
        <w:rPr>
          <w:bCs/>
          <w:sz w:val="20"/>
          <w:szCs w:val="20"/>
        </w:rPr>
        <w:t xml:space="preserve"> achieved </w:t>
      </w:r>
      <w:r w:rsidR="00C12134">
        <w:rPr>
          <w:bCs/>
          <w:sz w:val="20"/>
          <w:szCs w:val="20"/>
        </w:rPr>
        <w:t xml:space="preserve">average </w:t>
      </w:r>
      <w:r w:rsidRPr="00CF1E61">
        <w:rPr>
          <w:bCs/>
          <w:sz w:val="20"/>
          <w:szCs w:val="20"/>
        </w:rPr>
        <w:t>price increases of 12.</w:t>
      </w:r>
      <w:r w:rsidR="00CC5CE9" w:rsidRPr="00CF1E61">
        <w:rPr>
          <w:bCs/>
          <w:sz w:val="20"/>
          <w:szCs w:val="20"/>
        </w:rPr>
        <w:t>8</w:t>
      </w:r>
      <w:r w:rsidRPr="00CF1E61">
        <w:rPr>
          <w:bCs/>
          <w:sz w:val="20"/>
          <w:szCs w:val="20"/>
        </w:rPr>
        <w:t xml:space="preserve"> % over the equivalent period in 2013. If we maintain this performance, which seems likely in the current construction climate, the profit before taxation for the year to 31 December 2014 will exceed </w:t>
      </w:r>
      <w:r w:rsidR="00CC5CE9" w:rsidRPr="00CF1E61">
        <w:rPr>
          <w:bCs/>
          <w:sz w:val="20"/>
          <w:szCs w:val="20"/>
        </w:rPr>
        <w:t xml:space="preserve">current </w:t>
      </w:r>
      <w:r w:rsidRPr="00CF1E61">
        <w:rPr>
          <w:bCs/>
          <w:sz w:val="20"/>
          <w:szCs w:val="20"/>
        </w:rPr>
        <w:t>market expectations.</w:t>
      </w:r>
    </w:p>
    <w:p w:rsidR="00197300" w:rsidRDefault="00197300" w:rsidP="00CF1E61">
      <w:pPr>
        <w:spacing w:line="276" w:lineRule="auto"/>
        <w:jc w:val="both"/>
        <w:rPr>
          <w:bCs/>
          <w:sz w:val="20"/>
          <w:szCs w:val="20"/>
        </w:rPr>
      </w:pPr>
    </w:p>
    <w:p w:rsidR="007A1263" w:rsidRDefault="00FB6F17" w:rsidP="00CF1E61">
      <w:pPr>
        <w:spacing w:line="276" w:lineRule="auto"/>
        <w:jc w:val="both"/>
        <w:rPr>
          <w:bCs/>
          <w:sz w:val="20"/>
          <w:szCs w:val="20"/>
        </w:rPr>
      </w:pPr>
      <w:r w:rsidRPr="00A96C64">
        <w:rPr>
          <w:bCs/>
          <w:sz w:val="20"/>
          <w:szCs w:val="20"/>
        </w:rPr>
        <w:t>Capacity in the industry is largely fixed and can only be increased through significant investment and the availability of appropriate consented mineral reserves</w:t>
      </w:r>
      <w:r w:rsidR="002F652A">
        <w:rPr>
          <w:bCs/>
          <w:sz w:val="20"/>
          <w:szCs w:val="20"/>
        </w:rPr>
        <w:t>,</w:t>
      </w:r>
      <w:r w:rsidR="00622697">
        <w:rPr>
          <w:bCs/>
          <w:sz w:val="20"/>
          <w:szCs w:val="20"/>
        </w:rPr>
        <w:t xml:space="preserve"> which require</w:t>
      </w:r>
      <w:r w:rsidR="002F652A">
        <w:rPr>
          <w:bCs/>
          <w:sz w:val="20"/>
          <w:szCs w:val="20"/>
        </w:rPr>
        <w:t>s</w:t>
      </w:r>
      <w:r w:rsidR="00622697">
        <w:rPr>
          <w:bCs/>
          <w:sz w:val="20"/>
          <w:szCs w:val="20"/>
        </w:rPr>
        <w:t xml:space="preserve"> long term planning.   M</w:t>
      </w:r>
      <w:r w:rsidR="001C0DEA" w:rsidRPr="00142DDE">
        <w:rPr>
          <w:bCs/>
          <w:sz w:val="20"/>
          <w:szCs w:val="20"/>
        </w:rPr>
        <w:t xml:space="preserve">argins are still not at a level where the industry is </w:t>
      </w:r>
      <w:r w:rsidR="00582EA0" w:rsidRPr="00142DDE">
        <w:rPr>
          <w:bCs/>
          <w:sz w:val="20"/>
          <w:szCs w:val="20"/>
        </w:rPr>
        <w:t>enjoying</w:t>
      </w:r>
      <w:r w:rsidR="001C0DEA" w:rsidRPr="00142DDE">
        <w:rPr>
          <w:bCs/>
          <w:sz w:val="20"/>
          <w:szCs w:val="20"/>
        </w:rPr>
        <w:t xml:space="preserve"> normalised levels of return on capital</w:t>
      </w:r>
      <w:r w:rsidR="00622697">
        <w:rPr>
          <w:bCs/>
          <w:sz w:val="20"/>
          <w:szCs w:val="20"/>
        </w:rPr>
        <w:t xml:space="preserve"> such that there is adequate return for new investment in this vital industry</w:t>
      </w:r>
      <w:r w:rsidR="00197300">
        <w:rPr>
          <w:bCs/>
          <w:sz w:val="20"/>
          <w:szCs w:val="20"/>
        </w:rPr>
        <w:t>.   Brick manufacturing in the UK</w:t>
      </w:r>
      <w:r w:rsidR="00197300" w:rsidRPr="00A96C64">
        <w:rPr>
          <w:bCs/>
          <w:sz w:val="20"/>
          <w:szCs w:val="20"/>
        </w:rPr>
        <w:t xml:space="preserve"> is in a state of flux as a result of the forces created by the long awaited reduction in national stocks, now at historic low levels, </w:t>
      </w:r>
      <w:r w:rsidR="00197300">
        <w:rPr>
          <w:bCs/>
          <w:sz w:val="20"/>
          <w:szCs w:val="20"/>
        </w:rPr>
        <w:t xml:space="preserve">and </w:t>
      </w:r>
      <w:r w:rsidR="00197300" w:rsidRPr="00A96C64">
        <w:rPr>
          <w:bCs/>
          <w:sz w:val="20"/>
          <w:szCs w:val="20"/>
        </w:rPr>
        <w:t xml:space="preserve">improvement in demand against the backdrop of </w:t>
      </w:r>
      <w:r w:rsidR="002F652A" w:rsidRPr="00A96C64">
        <w:rPr>
          <w:bCs/>
          <w:sz w:val="20"/>
          <w:szCs w:val="20"/>
        </w:rPr>
        <w:t>long-term</w:t>
      </w:r>
      <w:r w:rsidR="00197300" w:rsidRPr="00A96C64">
        <w:rPr>
          <w:bCs/>
          <w:sz w:val="20"/>
          <w:szCs w:val="20"/>
        </w:rPr>
        <w:t xml:space="preserve"> </w:t>
      </w:r>
      <w:r w:rsidR="00197300">
        <w:rPr>
          <w:bCs/>
          <w:sz w:val="20"/>
          <w:szCs w:val="20"/>
        </w:rPr>
        <w:t>under</w:t>
      </w:r>
      <w:r w:rsidR="002A26DD">
        <w:rPr>
          <w:bCs/>
          <w:sz w:val="20"/>
          <w:szCs w:val="20"/>
        </w:rPr>
        <w:t xml:space="preserve"> </w:t>
      </w:r>
      <w:r w:rsidR="00197300">
        <w:rPr>
          <w:bCs/>
          <w:sz w:val="20"/>
          <w:szCs w:val="20"/>
        </w:rPr>
        <w:t>investment in the industry</w:t>
      </w:r>
      <w:r w:rsidR="007A1263">
        <w:rPr>
          <w:bCs/>
          <w:sz w:val="20"/>
          <w:szCs w:val="20"/>
        </w:rPr>
        <w:t>.</w:t>
      </w:r>
    </w:p>
    <w:p w:rsidR="00A96C64" w:rsidRPr="00A96C64" w:rsidRDefault="00A96C64" w:rsidP="00CF1E61">
      <w:pPr>
        <w:spacing w:line="276" w:lineRule="auto"/>
        <w:jc w:val="both"/>
        <w:rPr>
          <w:bCs/>
          <w:sz w:val="20"/>
          <w:szCs w:val="20"/>
        </w:rPr>
      </w:pPr>
    </w:p>
    <w:p w:rsidR="00FB6F17" w:rsidRPr="00A96C64" w:rsidRDefault="001B441C" w:rsidP="00CF1E61">
      <w:pPr>
        <w:spacing w:line="276" w:lineRule="auto"/>
        <w:jc w:val="both"/>
        <w:rPr>
          <w:bCs/>
          <w:sz w:val="20"/>
          <w:szCs w:val="20"/>
        </w:rPr>
      </w:pPr>
      <w:r>
        <w:rPr>
          <w:sz w:val="20"/>
          <w:szCs w:val="20"/>
        </w:rPr>
        <w:lastRenderedPageBreak/>
        <w:t>T</w:t>
      </w:r>
      <w:r w:rsidRPr="00DD0A62">
        <w:rPr>
          <w:sz w:val="20"/>
          <w:szCs w:val="20"/>
        </w:rPr>
        <w:t xml:space="preserve">he Group is </w:t>
      </w:r>
      <w:r w:rsidRPr="002F652A">
        <w:rPr>
          <w:sz w:val="20"/>
          <w:szCs w:val="20"/>
        </w:rPr>
        <w:t>well positioned</w:t>
      </w:r>
      <w:r w:rsidRPr="00DD0A62">
        <w:rPr>
          <w:sz w:val="20"/>
          <w:szCs w:val="20"/>
        </w:rPr>
        <w:t xml:space="preserve"> to prosper from </w:t>
      </w:r>
      <w:r>
        <w:rPr>
          <w:sz w:val="20"/>
          <w:szCs w:val="20"/>
        </w:rPr>
        <w:t>improved</w:t>
      </w:r>
      <w:r w:rsidRPr="00DD0A62">
        <w:rPr>
          <w:sz w:val="20"/>
          <w:szCs w:val="20"/>
        </w:rPr>
        <w:t xml:space="preserve"> industry</w:t>
      </w:r>
      <w:r>
        <w:rPr>
          <w:sz w:val="20"/>
          <w:szCs w:val="20"/>
        </w:rPr>
        <w:t xml:space="preserve"> dynamics</w:t>
      </w:r>
      <w:r w:rsidRPr="00DD0A62">
        <w:rPr>
          <w:sz w:val="20"/>
          <w:szCs w:val="20"/>
        </w:rPr>
        <w:t xml:space="preserve">, </w:t>
      </w:r>
      <w:r w:rsidRPr="002F652A">
        <w:rPr>
          <w:bCs/>
          <w:sz w:val="20"/>
          <w:szCs w:val="20"/>
        </w:rPr>
        <w:t xml:space="preserve">particularly as our additional </w:t>
      </w:r>
      <w:bookmarkStart w:id="0" w:name="_GoBack"/>
      <w:bookmarkEnd w:id="0"/>
      <w:r w:rsidRPr="002F652A">
        <w:rPr>
          <w:bCs/>
          <w:sz w:val="20"/>
          <w:szCs w:val="20"/>
        </w:rPr>
        <w:t>production comes on stream and we progress our various asset opportunities.</w:t>
      </w:r>
      <w:r w:rsidR="001C0DEA" w:rsidRPr="00A96C64">
        <w:rPr>
          <w:bCs/>
          <w:sz w:val="20"/>
          <w:szCs w:val="20"/>
        </w:rPr>
        <w:t xml:space="preserve"> At the same time</w:t>
      </w:r>
      <w:r w:rsidR="002F652A">
        <w:rPr>
          <w:bCs/>
          <w:sz w:val="20"/>
          <w:szCs w:val="20"/>
        </w:rPr>
        <w:t>,</w:t>
      </w:r>
      <w:r w:rsidR="001C0DEA" w:rsidRPr="00A96C64">
        <w:rPr>
          <w:bCs/>
          <w:sz w:val="20"/>
          <w:szCs w:val="20"/>
        </w:rPr>
        <w:t xml:space="preserve"> w</w:t>
      </w:r>
      <w:r w:rsidR="00FB6F17" w:rsidRPr="00A96C64">
        <w:rPr>
          <w:bCs/>
          <w:sz w:val="20"/>
          <w:szCs w:val="20"/>
        </w:rPr>
        <w:t xml:space="preserve">e continue to monitor </w:t>
      </w:r>
      <w:r w:rsidR="00582EA0" w:rsidRPr="00A96C64">
        <w:rPr>
          <w:bCs/>
          <w:sz w:val="20"/>
          <w:szCs w:val="20"/>
        </w:rPr>
        <w:t>opportunities</w:t>
      </w:r>
      <w:r w:rsidR="001C0DEA" w:rsidRPr="00A96C64">
        <w:rPr>
          <w:bCs/>
          <w:sz w:val="20"/>
          <w:szCs w:val="20"/>
        </w:rPr>
        <w:t xml:space="preserve"> in our market place</w:t>
      </w:r>
      <w:r w:rsidR="00FB6F17" w:rsidRPr="00A96C64">
        <w:rPr>
          <w:bCs/>
          <w:sz w:val="20"/>
          <w:szCs w:val="20"/>
        </w:rPr>
        <w:t xml:space="preserve"> and are </w:t>
      </w:r>
      <w:r w:rsidR="006C4482">
        <w:rPr>
          <w:bCs/>
          <w:sz w:val="20"/>
          <w:szCs w:val="20"/>
        </w:rPr>
        <w:t xml:space="preserve">ready to take advantage of any </w:t>
      </w:r>
      <w:r w:rsidR="00FB6F17" w:rsidRPr="00A96C64">
        <w:rPr>
          <w:bCs/>
          <w:sz w:val="20"/>
          <w:szCs w:val="20"/>
        </w:rPr>
        <w:t>that may arise.</w:t>
      </w:r>
    </w:p>
    <w:p w:rsidR="00FB6F17" w:rsidRDefault="00FB6F17" w:rsidP="00CF1E61">
      <w:pPr>
        <w:spacing w:line="276" w:lineRule="auto"/>
        <w:jc w:val="both"/>
        <w:rPr>
          <w:bCs/>
          <w:sz w:val="20"/>
          <w:szCs w:val="20"/>
        </w:rPr>
      </w:pPr>
    </w:p>
    <w:p w:rsidR="00FB6F17" w:rsidRDefault="00FB6F17" w:rsidP="00CF1E61">
      <w:pPr>
        <w:spacing w:line="276" w:lineRule="auto"/>
        <w:jc w:val="both"/>
        <w:rPr>
          <w:b/>
          <w:bCs/>
          <w:sz w:val="20"/>
          <w:szCs w:val="20"/>
        </w:rPr>
      </w:pPr>
    </w:p>
    <w:p w:rsidR="00FB6F17" w:rsidRPr="007E3A9A" w:rsidRDefault="00FB6F17" w:rsidP="00CF1E61">
      <w:pPr>
        <w:spacing w:line="276" w:lineRule="auto"/>
        <w:jc w:val="both"/>
        <w:rPr>
          <w:b/>
          <w:bCs/>
          <w:sz w:val="20"/>
          <w:szCs w:val="20"/>
        </w:rPr>
      </w:pPr>
      <w:r w:rsidRPr="007E3A9A">
        <w:rPr>
          <w:b/>
          <w:bCs/>
          <w:sz w:val="20"/>
          <w:szCs w:val="20"/>
        </w:rPr>
        <w:t>Eric Gadsden</w:t>
      </w:r>
    </w:p>
    <w:p w:rsidR="00FB6F17" w:rsidRPr="007E3A9A" w:rsidRDefault="00FB6F17" w:rsidP="00CF1E61">
      <w:pPr>
        <w:spacing w:line="276" w:lineRule="auto"/>
        <w:jc w:val="both"/>
        <w:rPr>
          <w:b/>
          <w:bCs/>
          <w:sz w:val="20"/>
          <w:szCs w:val="20"/>
        </w:rPr>
      </w:pPr>
      <w:r w:rsidRPr="007E3A9A">
        <w:rPr>
          <w:b/>
          <w:bCs/>
          <w:sz w:val="20"/>
          <w:szCs w:val="20"/>
        </w:rPr>
        <w:t>Chairman</w:t>
      </w:r>
    </w:p>
    <w:p w:rsidR="00FB6F17" w:rsidRDefault="00FB6F17" w:rsidP="00CF1E61">
      <w:pPr>
        <w:spacing w:line="276" w:lineRule="auto"/>
        <w:jc w:val="both"/>
        <w:rPr>
          <w:b/>
          <w:bCs/>
          <w:sz w:val="20"/>
          <w:szCs w:val="20"/>
        </w:rPr>
      </w:pPr>
      <w:r>
        <w:rPr>
          <w:b/>
          <w:bCs/>
          <w:sz w:val="20"/>
          <w:szCs w:val="20"/>
        </w:rPr>
        <w:t>21July 2014</w:t>
      </w:r>
    </w:p>
    <w:p w:rsidR="004626FB" w:rsidRDefault="004626FB" w:rsidP="00CF1E61">
      <w:pPr>
        <w:spacing w:line="276" w:lineRule="auto"/>
        <w:jc w:val="both"/>
        <w:rPr>
          <w:b/>
          <w:bCs/>
          <w:sz w:val="20"/>
          <w:szCs w:val="20"/>
        </w:rPr>
      </w:pPr>
    </w:p>
    <w:p w:rsidR="00FB6F17" w:rsidRDefault="00FB6F17" w:rsidP="00CF1E61">
      <w:pPr>
        <w:pStyle w:val="Header"/>
        <w:spacing w:line="276" w:lineRule="auto"/>
        <w:jc w:val="both"/>
        <w:rPr>
          <w:b/>
          <w:bCs/>
        </w:rPr>
      </w:pPr>
      <w:r>
        <w:rPr>
          <w:b/>
          <w:bCs/>
        </w:rPr>
        <w:br w:type="page"/>
      </w:r>
      <w:r w:rsidRPr="00E85F2C">
        <w:rPr>
          <w:b/>
          <w:bCs/>
        </w:rPr>
        <w:lastRenderedPageBreak/>
        <w:t>Consolidated Income Statement</w:t>
      </w:r>
    </w:p>
    <w:p w:rsidR="00B94E33" w:rsidRPr="00E85F2C" w:rsidRDefault="00B94E33" w:rsidP="00CF1E61">
      <w:pPr>
        <w:pStyle w:val="Header"/>
        <w:spacing w:line="276" w:lineRule="auto"/>
        <w:jc w:val="both"/>
        <w:rPr>
          <w:b/>
          <w:bCs/>
        </w:rPr>
      </w:pPr>
    </w:p>
    <w:p w:rsidR="00FB6F17" w:rsidRDefault="00FB6F17" w:rsidP="00CF1E61">
      <w:pPr>
        <w:pStyle w:val="Heading2"/>
        <w:tabs>
          <w:tab w:val="clear" w:pos="8640"/>
        </w:tabs>
        <w:spacing w:line="276" w:lineRule="auto"/>
        <w:rPr>
          <w:sz w:val="20"/>
        </w:rPr>
      </w:pPr>
    </w:p>
    <w:tbl>
      <w:tblPr>
        <w:tblW w:w="9464" w:type="dxa"/>
        <w:tblLayout w:type="fixed"/>
        <w:tblLook w:val="00A0" w:firstRow="1" w:lastRow="0" w:firstColumn="1" w:lastColumn="0" w:noHBand="0" w:noVBand="0"/>
      </w:tblPr>
      <w:tblGrid>
        <w:gridCol w:w="4786"/>
        <w:gridCol w:w="708"/>
        <w:gridCol w:w="1277"/>
        <w:gridCol w:w="1417"/>
        <w:gridCol w:w="1276"/>
      </w:tblGrid>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p>
        </w:tc>
        <w:tc>
          <w:tcPr>
            <w:tcW w:w="708" w:type="dxa"/>
          </w:tcPr>
          <w:p w:rsidR="009C1853" w:rsidRDefault="009C1853" w:rsidP="00BB0F5C">
            <w:pPr>
              <w:tabs>
                <w:tab w:val="right" w:pos="5040"/>
                <w:tab w:val="right" w:pos="7200"/>
                <w:tab w:val="right" w:pos="9540"/>
              </w:tabs>
              <w:spacing w:line="276" w:lineRule="auto"/>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Pr>
                <w:b/>
                <w:sz w:val="18"/>
                <w:szCs w:val="18"/>
              </w:rPr>
              <w:t>Unaudited</w:t>
            </w:r>
          </w:p>
        </w:tc>
        <w:tc>
          <w:tcPr>
            <w:tcW w:w="1417" w:type="dxa"/>
          </w:tcPr>
          <w:p w:rsidR="009C1853" w:rsidRPr="00BB0F5C" w:rsidRDefault="009C1853" w:rsidP="00BB0F5C">
            <w:pPr>
              <w:jc w:val="right"/>
              <w:rPr>
                <w:sz w:val="18"/>
                <w:szCs w:val="18"/>
              </w:rPr>
            </w:pPr>
            <w:r w:rsidRPr="00BB0F5C">
              <w:rPr>
                <w:sz w:val="18"/>
                <w:szCs w:val="18"/>
              </w:rPr>
              <w:t>Unaudited</w:t>
            </w:r>
          </w:p>
        </w:tc>
        <w:tc>
          <w:tcPr>
            <w:tcW w:w="1276" w:type="dxa"/>
          </w:tcPr>
          <w:p w:rsidR="009C1853" w:rsidRPr="00BB0F5C" w:rsidRDefault="009C1853" w:rsidP="00BB0F5C">
            <w:pPr>
              <w:jc w:val="right"/>
              <w:rPr>
                <w:sz w:val="18"/>
                <w:szCs w:val="18"/>
              </w:rPr>
            </w:pPr>
            <w:r w:rsidRPr="00BB0F5C">
              <w:rPr>
                <w:sz w:val="18"/>
                <w:szCs w:val="18"/>
              </w:rPr>
              <w:t>Unaudited</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p>
        </w:tc>
        <w:tc>
          <w:tcPr>
            <w:tcW w:w="708" w:type="dxa"/>
          </w:tcPr>
          <w:p w:rsidR="009C1853" w:rsidRDefault="009C1853" w:rsidP="00BB0F5C">
            <w:pPr>
              <w:tabs>
                <w:tab w:val="right" w:pos="5040"/>
                <w:tab w:val="right" w:pos="7200"/>
                <w:tab w:val="right" w:pos="9540"/>
              </w:tabs>
              <w:spacing w:line="276" w:lineRule="auto"/>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Pr>
                <w:b/>
                <w:sz w:val="18"/>
                <w:szCs w:val="18"/>
              </w:rPr>
              <w:t>6 months</w:t>
            </w:r>
          </w:p>
        </w:tc>
        <w:tc>
          <w:tcPr>
            <w:tcW w:w="1417" w:type="dxa"/>
          </w:tcPr>
          <w:p w:rsidR="009C1853" w:rsidRPr="00BB0F5C" w:rsidRDefault="009C1853" w:rsidP="00BB0F5C">
            <w:pPr>
              <w:jc w:val="right"/>
              <w:rPr>
                <w:sz w:val="18"/>
                <w:szCs w:val="18"/>
              </w:rPr>
            </w:pPr>
            <w:r w:rsidRPr="00BB0F5C">
              <w:rPr>
                <w:sz w:val="18"/>
                <w:szCs w:val="18"/>
              </w:rPr>
              <w:t>6 months</w:t>
            </w:r>
          </w:p>
        </w:tc>
        <w:tc>
          <w:tcPr>
            <w:tcW w:w="1276" w:type="dxa"/>
          </w:tcPr>
          <w:p w:rsidR="009C1853" w:rsidRPr="00BB0F5C" w:rsidRDefault="009C1853" w:rsidP="00BB0F5C">
            <w:pPr>
              <w:jc w:val="right"/>
              <w:rPr>
                <w:sz w:val="18"/>
                <w:szCs w:val="18"/>
              </w:rPr>
            </w:pPr>
            <w:r w:rsidRPr="00BB0F5C">
              <w:rPr>
                <w:sz w:val="18"/>
                <w:szCs w:val="18"/>
              </w:rPr>
              <w:t>6 months</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p>
        </w:tc>
        <w:tc>
          <w:tcPr>
            <w:tcW w:w="708" w:type="dxa"/>
          </w:tcPr>
          <w:p w:rsidR="009C1853" w:rsidRDefault="009C1853" w:rsidP="00BB0F5C">
            <w:pPr>
              <w:tabs>
                <w:tab w:val="right" w:pos="5040"/>
                <w:tab w:val="right" w:pos="7200"/>
                <w:tab w:val="right" w:pos="9540"/>
              </w:tabs>
              <w:spacing w:line="276" w:lineRule="auto"/>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Pr>
                <w:b/>
                <w:sz w:val="18"/>
                <w:szCs w:val="18"/>
              </w:rPr>
              <w:t>ended 30</w:t>
            </w:r>
          </w:p>
        </w:tc>
        <w:tc>
          <w:tcPr>
            <w:tcW w:w="1417" w:type="dxa"/>
          </w:tcPr>
          <w:p w:rsidR="009C1853" w:rsidRPr="00BB0F5C" w:rsidRDefault="009C1853" w:rsidP="00BB0F5C">
            <w:pPr>
              <w:jc w:val="right"/>
              <w:rPr>
                <w:sz w:val="18"/>
                <w:szCs w:val="18"/>
              </w:rPr>
            </w:pPr>
            <w:r w:rsidRPr="00BB0F5C">
              <w:rPr>
                <w:sz w:val="18"/>
                <w:szCs w:val="18"/>
              </w:rPr>
              <w:t>ended 30</w:t>
            </w:r>
          </w:p>
        </w:tc>
        <w:tc>
          <w:tcPr>
            <w:tcW w:w="1276" w:type="dxa"/>
          </w:tcPr>
          <w:p w:rsidR="009C1853" w:rsidRPr="00BB0F5C" w:rsidRDefault="009C1853" w:rsidP="00BB0F5C">
            <w:pPr>
              <w:jc w:val="right"/>
              <w:rPr>
                <w:sz w:val="18"/>
                <w:szCs w:val="18"/>
              </w:rPr>
            </w:pPr>
            <w:r w:rsidRPr="00BB0F5C">
              <w:rPr>
                <w:sz w:val="18"/>
                <w:szCs w:val="18"/>
              </w:rPr>
              <w:t>ended 30</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p>
        </w:tc>
        <w:tc>
          <w:tcPr>
            <w:tcW w:w="708" w:type="dxa"/>
          </w:tcPr>
          <w:p w:rsidR="009C1853" w:rsidRDefault="009C1853" w:rsidP="00BB0F5C">
            <w:pPr>
              <w:tabs>
                <w:tab w:val="right" w:pos="5040"/>
                <w:tab w:val="right" w:pos="7200"/>
                <w:tab w:val="right" w:pos="9540"/>
              </w:tabs>
              <w:spacing w:line="276" w:lineRule="auto"/>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Pr>
                <w:b/>
                <w:sz w:val="18"/>
                <w:szCs w:val="18"/>
              </w:rPr>
              <w:t>June 2014</w:t>
            </w:r>
          </w:p>
        </w:tc>
        <w:tc>
          <w:tcPr>
            <w:tcW w:w="1417" w:type="dxa"/>
          </w:tcPr>
          <w:p w:rsidR="009C1853" w:rsidRPr="00BB0F5C" w:rsidRDefault="009C1853" w:rsidP="00BB0F5C">
            <w:pPr>
              <w:jc w:val="right"/>
              <w:rPr>
                <w:sz w:val="18"/>
                <w:szCs w:val="18"/>
              </w:rPr>
            </w:pPr>
            <w:r w:rsidRPr="00BB0F5C">
              <w:rPr>
                <w:sz w:val="18"/>
                <w:szCs w:val="18"/>
              </w:rPr>
              <w:t>June 2013</w:t>
            </w:r>
          </w:p>
        </w:tc>
        <w:tc>
          <w:tcPr>
            <w:tcW w:w="1276" w:type="dxa"/>
          </w:tcPr>
          <w:p w:rsidR="009C1853" w:rsidRPr="00BB0F5C" w:rsidRDefault="009C1853" w:rsidP="00BB0F5C">
            <w:pPr>
              <w:jc w:val="right"/>
              <w:rPr>
                <w:sz w:val="18"/>
                <w:szCs w:val="18"/>
              </w:rPr>
            </w:pPr>
            <w:r w:rsidRPr="00BB0F5C">
              <w:rPr>
                <w:sz w:val="18"/>
                <w:szCs w:val="18"/>
              </w:rPr>
              <w:t>June 2012</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p>
        </w:tc>
        <w:tc>
          <w:tcPr>
            <w:tcW w:w="708" w:type="dxa"/>
          </w:tcPr>
          <w:p w:rsidR="009C1853" w:rsidRDefault="009C1853" w:rsidP="00BB0F5C">
            <w:pPr>
              <w:tabs>
                <w:tab w:val="right" w:pos="5040"/>
                <w:tab w:val="right" w:pos="7200"/>
                <w:tab w:val="right" w:pos="9540"/>
              </w:tabs>
              <w:spacing w:line="276" w:lineRule="auto"/>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Pr>
                <w:b/>
                <w:sz w:val="18"/>
                <w:szCs w:val="18"/>
              </w:rPr>
              <w:t>£000</w:t>
            </w:r>
          </w:p>
        </w:tc>
        <w:tc>
          <w:tcPr>
            <w:tcW w:w="1417" w:type="dxa"/>
          </w:tcPr>
          <w:p w:rsidR="009C1853" w:rsidRPr="00BB0F5C" w:rsidRDefault="009C1853" w:rsidP="00BB0F5C">
            <w:pPr>
              <w:jc w:val="right"/>
              <w:rPr>
                <w:sz w:val="18"/>
                <w:szCs w:val="18"/>
              </w:rPr>
            </w:pPr>
            <w:r w:rsidRPr="00BB0F5C">
              <w:rPr>
                <w:sz w:val="18"/>
                <w:szCs w:val="18"/>
              </w:rPr>
              <w:t>£000</w:t>
            </w:r>
          </w:p>
        </w:tc>
        <w:tc>
          <w:tcPr>
            <w:tcW w:w="1276" w:type="dxa"/>
          </w:tcPr>
          <w:p w:rsidR="009C1853" w:rsidRPr="00BB0F5C" w:rsidRDefault="009C1853" w:rsidP="00BB0F5C">
            <w:pPr>
              <w:jc w:val="right"/>
              <w:rPr>
                <w:sz w:val="18"/>
                <w:szCs w:val="18"/>
              </w:rPr>
            </w:pPr>
            <w:r w:rsidRPr="00BB0F5C">
              <w:rPr>
                <w:sz w:val="18"/>
                <w:szCs w:val="18"/>
              </w:rPr>
              <w:t>£000</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r w:rsidRPr="00D84566">
              <w:rPr>
                <w:sz w:val="18"/>
                <w:szCs w:val="18"/>
              </w:rPr>
              <w:t>Revenue</w:t>
            </w:r>
          </w:p>
        </w:tc>
        <w:tc>
          <w:tcPr>
            <w:tcW w:w="708" w:type="dxa"/>
          </w:tcPr>
          <w:p w:rsidR="009C1853" w:rsidRPr="00C12716" w:rsidRDefault="009C1853" w:rsidP="00BB0F5C">
            <w:pPr>
              <w:tabs>
                <w:tab w:val="right" w:pos="5040"/>
                <w:tab w:val="right" w:pos="7200"/>
                <w:tab w:val="right" w:pos="9540"/>
              </w:tabs>
              <w:spacing w:line="276" w:lineRule="auto"/>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13,581</w:t>
            </w:r>
          </w:p>
        </w:tc>
        <w:tc>
          <w:tcPr>
            <w:tcW w:w="1417" w:type="dxa"/>
          </w:tcPr>
          <w:p w:rsidR="009C1853" w:rsidRPr="00BB6DDE" w:rsidRDefault="009C1853" w:rsidP="00CF1E61">
            <w:pPr>
              <w:tabs>
                <w:tab w:val="right" w:pos="5040"/>
                <w:tab w:val="right" w:pos="7200"/>
                <w:tab w:val="right" w:pos="9540"/>
              </w:tabs>
              <w:spacing w:line="276" w:lineRule="auto"/>
              <w:jc w:val="right"/>
              <w:rPr>
                <w:sz w:val="18"/>
                <w:szCs w:val="18"/>
              </w:rPr>
            </w:pPr>
            <w:r w:rsidRPr="00BB6DDE">
              <w:rPr>
                <w:sz w:val="18"/>
                <w:szCs w:val="18"/>
              </w:rPr>
              <w:t>1</w:t>
            </w:r>
            <w:r>
              <w:rPr>
                <w:sz w:val="18"/>
                <w:szCs w:val="18"/>
              </w:rPr>
              <w:t>2</w:t>
            </w:r>
            <w:r w:rsidRPr="00BB6DDE">
              <w:rPr>
                <w:sz w:val="18"/>
                <w:szCs w:val="18"/>
              </w:rPr>
              <w:t>,</w:t>
            </w:r>
            <w:r>
              <w:rPr>
                <w:sz w:val="18"/>
                <w:szCs w:val="18"/>
              </w:rPr>
              <w:t>555</w:t>
            </w:r>
          </w:p>
        </w:tc>
        <w:tc>
          <w:tcPr>
            <w:tcW w:w="1276" w:type="dxa"/>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25</w:t>
            </w:r>
            <w:r w:rsidRPr="00BB6DDE">
              <w:rPr>
                <w:sz w:val="18"/>
                <w:szCs w:val="18"/>
              </w:rPr>
              <w:t>,</w:t>
            </w:r>
            <w:r>
              <w:rPr>
                <w:sz w:val="18"/>
                <w:szCs w:val="18"/>
              </w:rPr>
              <w:t>929</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r w:rsidRPr="00D84566">
              <w:rPr>
                <w:sz w:val="18"/>
                <w:szCs w:val="18"/>
              </w:rPr>
              <w:t>Cost of sales</w:t>
            </w:r>
          </w:p>
        </w:tc>
        <w:tc>
          <w:tcPr>
            <w:tcW w:w="708" w:type="dxa"/>
          </w:tcPr>
          <w:p w:rsidR="009C1853" w:rsidRPr="00C12716" w:rsidRDefault="009C1853" w:rsidP="00BB0F5C">
            <w:pPr>
              <w:tabs>
                <w:tab w:val="right" w:pos="5040"/>
                <w:tab w:val="right" w:pos="7200"/>
                <w:tab w:val="right" w:pos="9540"/>
              </w:tabs>
              <w:spacing w:line="276" w:lineRule="auto"/>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(9,055)</w:t>
            </w:r>
          </w:p>
        </w:tc>
        <w:tc>
          <w:tcPr>
            <w:tcW w:w="1417" w:type="dxa"/>
          </w:tcPr>
          <w:p w:rsidR="009C1853" w:rsidRPr="00BB6DDE" w:rsidRDefault="009C1853" w:rsidP="00CF1E61">
            <w:pPr>
              <w:tabs>
                <w:tab w:val="right" w:pos="5040"/>
                <w:tab w:val="right" w:pos="7200"/>
                <w:tab w:val="right" w:pos="9540"/>
              </w:tabs>
              <w:spacing w:line="276" w:lineRule="auto"/>
              <w:jc w:val="right"/>
              <w:rPr>
                <w:sz w:val="18"/>
                <w:szCs w:val="18"/>
              </w:rPr>
            </w:pPr>
            <w:r w:rsidRPr="00BB6DDE">
              <w:rPr>
                <w:sz w:val="18"/>
                <w:szCs w:val="18"/>
              </w:rPr>
              <w:t>(</w:t>
            </w:r>
            <w:r>
              <w:rPr>
                <w:sz w:val="18"/>
                <w:szCs w:val="18"/>
              </w:rPr>
              <w:t>9,424</w:t>
            </w:r>
            <w:r w:rsidRPr="00BB6DDE">
              <w:rPr>
                <w:sz w:val="18"/>
                <w:szCs w:val="18"/>
              </w:rPr>
              <w:t>)</w:t>
            </w:r>
          </w:p>
        </w:tc>
        <w:tc>
          <w:tcPr>
            <w:tcW w:w="1276" w:type="dxa"/>
          </w:tcPr>
          <w:p w:rsidR="009C1853" w:rsidRPr="00BB6DDE" w:rsidRDefault="009C1853" w:rsidP="00CF1E61">
            <w:pPr>
              <w:tabs>
                <w:tab w:val="right" w:pos="5040"/>
                <w:tab w:val="right" w:pos="7200"/>
                <w:tab w:val="right" w:pos="9540"/>
              </w:tabs>
              <w:spacing w:line="276" w:lineRule="auto"/>
              <w:jc w:val="right"/>
              <w:rPr>
                <w:sz w:val="18"/>
                <w:szCs w:val="18"/>
              </w:rPr>
            </w:pPr>
            <w:r w:rsidRPr="00BB6DDE">
              <w:rPr>
                <w:sz w:val="18"/>
                <w:szCs w:val="18"/>
              </w:rPr>
              <w:t>(1</w:t>
            </w:r>
            <w:r>
              <w:rPr>
                <w:sz w:val="18"/>
                <w:szCs w:val="18"/>
              </w:rPr>
              <w:t>9</w:t>
            </w:r>
            <w:r w:rsidRPr="00BB6DDE">
              <w:rPr>
                <w:sz w:val="18"/>
                <w:szCs w:val="18"/>
              </w:rPr>
              <w:t>,</w:t>
            </w:r>
            <w:r>
              <w:rPr>
                <w:sz w:val="18"/>
                <w:szCs w:val="18"/>
              </w:rPr>
              <w:t>205</w:t>
            </w:r>
            <w:r w:rsidRPr="00BB6DDE">
              <w:rPr>
                <w:sz w:val="18"/>
                <w:szCs w:val="18"/>
              </w:rPr>
              <w:t>)</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Borders>
              <w:top w:val="single" w:sz="4" w:space="0" w:color="auto"/>
            </w:tcBorders>
          </w:tcPr>
          <w:p w:rsidR="009C1853" w:rsidRPr="00C12716" w:rsidRDefault="009C1853" w:rsidP="009C1853">
            <w:pPr>
              <w:tabs>
                <w:tab w:val="right" w:pos="5040"/>
                <w:tab w:val="right" w:pos="7200"/>
                <w:tab w:val="right" w:pos="9540"/>
              </w:tabs>
              <w:spacing w:line="276" w:lineRule="auto"/>
              <w:jc w:val="right"/>
              <w:rPr>
                <w:b/>
                <w:sz w:val="18"/>
                <w:szCs w:val="18"/>
              </w:rPr>
            </w:pPr>
          </w:p>
        </w:tc>
        <w:tc>
          <w:tcPr>
            <w:tcW w:w="1417" w:type="dxa"/>
            <w:tcBorders>
              <w:top w:val="single" w:sz="4" w:space="0" w:color="auto"/>
            </w:tcBorders>
          </w:tcPr>
          <w:p w:rsidR="009C1853" w:rsidRPr="00BB6DDE" w:rsidRDefault="009C1853" w:rsidP="00CF1E61">
            <w:pPr>
              <w:tabs>
                <w:tab w:val="right" w:pos="5040"/>
                <w:tab w:val="right" w:pos="7200"/>
                <w:tab w:val="right" w:pos="9540"/>
              </w:tabs>
              <w:spacing w:line="276" w:lineRule="auto"/>
              <w:jc w:val="right"/>
              <w:rPr>
                <w:sz w:val="18"/>
                <w:szCs w:val="18"/>
              </w:rPr>
            </w:pPr>
          </w:p>
        </w:tc>
        <w:tc>
          <w:tcPr>
            <w:tcW w:w="1276" w:type="dxa"/>
            <w:tcBorders>
              <w:top w:val="single" w:sz="4" w:space="0" w:color="auto"/>
            </w:tcBorders>
          </w:tcPr>
          <w:p w:rsidR="009C1853" w:rsidRPr="00BB6DDE" w:rsidRDefault="009C1853" w:rsidP="00CF1E61">
            <w:pPr>
              <w:tabs>
                <w:tab w:val="right" w:pos="5040"/>
                <w:tab w:val="right" w:pos="7200"/>
                <w:tab w:val="right" w:pos="9540"/>
              </w:tabs>
              <w:spacing w:line="276" w:lineRule="auto"/>
              <w:jc w:val="right"/>
              <w:rPr>
                <w:sz w:val="18"/>
                <w:szCs w:val="18"/>
              </w:rPr>
            </w:pP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r w:rsidRPr="00D84566">
              <w:rPr>
                <w:sz w:val="18"/>
                <w:szCs w:val="18"/>
              </w:rPr>
              <w:t>Gross profit</w:t>
            </w: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4,526</w:t>
            </w:r>
          </w:p>
        </w:tc>
        <w:tc>
          <w:tcPr>
            <w:tcW w:w="1417" w:type="dxa"/>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3,</w:t>
            </w:r>
            <w:r w:rsidRPr="00BB6DDE">
              <w:rPr>
                <w:sz w:val="18"/>
                <w:szCs w:val="18"/>
              </w:rPr>
              <w:t>1</w:t>
            </w:r>
            <w:r>
              <w:rPr>
                <w:sz w:val="18"/>
                <w:szCs w:val="18"/>
              </w:rPr>
              <w:t>31</w:t>
            </w:r>
          </w:p>
        </w:tc>
        <w:tc>
          <w:tcPr>
            <w:tcW w:w="1276" w:type="dxa"/>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6,7</w:t>
            </w:r>
            <w:r w:rsidRPr="00BB6DDE">
              <w:rPr>
                <w:sz w:val="18"/>
                <w:szCs w:val="18"/>
              </w:rPr>
              <w:t>2</w:t>
            </w:r>
            <w:r>
              <w:rPr>
                <w:sz w:val="18"/>
                <w:szCs w:val="18"/>
              </w:rPr>
              <w:t>4</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p>
        </w:tc>
        <w:tc>
          <w:tcPr>
            <w:tcW w:w="1417" w:type="dxa"/>
          </w:tcPr>
          <w:p w:rsidR="009C1853" w:rsidRPr="00BB6DDE" w:rsidRDefault="009C1853" w:rsidP="00CF1E61">
            <w:pPr>
              <w:tabs>
                <w:tab w:val="right" w:pos="5040"/>
                <w:tab w:val="right" w:pos="7200"/>
                <w:tab w:val="right" w:pos="9540"/>
              </w:tabs>
              <w:spacing w:line="276" w:lineRule="auto"/>
              <w:jc w:val="right"/>
              <w:rPr>
                <w:sz w:val="18"/>
                <w:szCs w:val="18"/>
              </w:rPr>
            </w:pPr>
          </w:p>
        </w:tc>
        <w:tc>
          <w:tcPr>
            <w:tcW w:w="1276" w:type="dxa"/>
          </w:tcPr>
          <w:p w:rsidR="009C1853" w:rsidRPr="00BB6DDE" w:rsidRDefault="009C1853" w:rsidP="00CF1E61">
            <w:pPr>
              <w:tabs>
                <w:tab w:val="right" w:pos="5040"/>
                <w:tab w:val="right" w:pos="7200"/>
                <w:tab w:val="right" w:pos="9540"/>
              </w:tabs>
              <w:spacing w:line="276" w:lineRule="auto"/>
              <w:jc w:val="right"/>
              <w:rPr>
                <w:sz w:val="18"/>
                <w:szCs w:val="18"/>
              </w:rPr>
            </w:pP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r w:rsidRPr="00D84566">
              <w:rPr>
                <w:sz w:val="18"/>
                <w:szCs w:val="18"/>
              </w:rPr>
              <w:t>Administration expenses</w:t>
            </w:r>
          </w:p>
        </w:tc>
        <w:tc>
          <w:tcPr>
            <w:tcW w:w="708" w:type="dxa"/>
          </w:tcPr>
          <w:p w:rsidR="009C1853" w:rsidRPr="00C12716" w:rsidRDefault="009C1853" w:rsidP="00BB0F5C">
            <w:pPr>
              <w:tabs>
                <w:tab w:val="right" w:pos="5040"/>
                <w:tab w:val="right" w:pos="7200"/>
                <w:tab w:val="right" w:pos="9540"/>
              </w:tabs>
              <w:spacing w:line="276" w:lineRule="auto"/>
              <w:ind w:left="-135"/>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(3,162)</w:t>
            </w:r>
          </w:p>
        </w:tc>
        <w:tc>
          <w:tcPr>
            <w:tcW w:w="1417" w:type="dxa"/>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(2,786</w:t>
            </w:r>
            <w:r w:rsidRPr="00BB6DDE">
              <w:rPr>
                <w:sz w:val="18"/>
                <w:szCs w:val="18"/>
              </w:rPr>
              <w:t>)</w:t>
            </w:r>
          </w:p>
        </w:tc>
        <w:tc>
          <w:tcPr>
            <w:tcW w:w="1276" w:type="dxa"/>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(5,656</w:t>
            </w:r>
            <w:r w:rsidRPr="00BB6DDE">
              <w:rPr>
                <w:sz w:val="18"/>
                <w:szCs w:val="18"/>
              </w:rPr>
              <w:t>)</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r w:rsidRPr="00D84566">
              <w:rPr>
                <w:sz w:val="18"/>
                <w:szCs w:val="18"/>
              </w:rPr>
              <w:t>Restructuring costs</w:t>
            </w: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w:t>
            </w:r>
          </w:p>
        </w:tc>
        <w:tc>
          <w:tcPr>
            <w:tcW w:w="1417" w:type="dxa"/>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(262)</w:t>
            </w:r>
          </w:p>
        </w:tc>
        <w:tc>
          <w:tcPr>
            <w:tcW w:w="1276" w:type="dxa"/>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(443)</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r w:rsidRPr="00D84566">
              <w:rPr>
                <w:sz w:val="18"/>
                <w:szCs w:val="18"/>
              </w:rPr>
              <w:t>Other income</w:t>
            </w: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48</w:t>
            </w:r>
          </w:p>
        </w:tc>
        <w:tc>
          <w:tcPr>
            <w:tcW w:w="1417" w:type="dxa"/>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31</w:t>
            </w:r>
          </w:p>
        </w:tc>
        <w:tc>
          <w:tcPr>
            <w:tcW w:w="1276" w:type="dxa"/>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759</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Borders>
              <w:bottom w:val="single" w:sz="4" w:space="0" w:color="auto"/>
            </w:tcBorders>
          </w:tcPr>
          <w:p w:rsidR="009C1853" w:rsidRPr="00C12716" w:rsidRDefault="009C1853" w:rsidP="009C1853">
            <w:pPr>
              <w:tabs>
                <w:tab w:val="right" w:pos="5040"/>
                <w:tab w:val="right" w:pos="7200"/>
                <w:tab w:val="right" w:pos="9540"/>
              </w:tabs>
              <w:spacing w:line="276" w:lineRule="auto"/>
              <w:jc w:val="right"/>
              <w:rPr>
                <w:b/>
                <w:sz w:val="18"/>
                <w:szCs w:val="18"/>
              </w:rPr>
            </w:pPr>
          </w:p>
        </w:tc>
        <w:tc>
          <w:tcPr>
            <w:tcW w:w="1417" w:type="dxa"/>
            <w:tcBorders>
              <w:bottom w:val="single" w:sz="4" w:space="0" w:color="auto"/>
            </w:tcBorders>
          </w:tcPr>
          <w:p w:rsidR="009C1853" w:rsidRPr="00BB6DDE" w:rsidRDefault="009C1853" w:rsidP="00CF1E61">
            <w:pPr>
              <w:tabs>
                <w:tab w:val="right" w:pos="5040"/>
                <w:tab w:val="right" w:pos="7200"/>
                <w:tab w:val="right" w:pos="9540"/>
              </w:tabs>
              <w:spacing w:line="276" w:lineRule="auto"/>
              <w:jc w:val="right"/>
              <w:rPr>
                <w:sz w:val="18"/>
                <w:szCs w:val="18"/>
              </w:rPr>
            </w:pPr>
          </w:p>
        </w:tc>
        <w:tc>
          <w:tcPr>
            <w:tcW w:w="1276" w:type="dxa"/>
            <w:tcBorders>
              <w:bottom w:val="single" w:sz="4" w:space="0" w:color="auto"/>
            </w:tcBorders>
          </w:tcPr>
          <w:p w:rsidR="009C1853" w:rsidRPr="00BB6DDE" w:rsidRDefault="009C1853" w:rsidP="00CF1E61">
            <w:pPr>
              <w:tabs>
                <w:tab w:val="right" w:pos="5040"/>
                <w:tab w:val="right" w:pos="7200"/>
                <w:tab w:val="right" w:pos="9540"/>
              </w:tabs>
              <w:spacing w:line="276" w:lineRule="auto"/>
              <w:jc w:val="right"/>
              <w:rPr>
                <w:sz w:val="18"/>
                <w:szCs w:val="18"/>
              </w:rPr>
            </w:pP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Borders>
              <w:top w:val="single" w:sz="4" w:space="0" w:color="auto"/>
            </w:tcBorders>
          </w:tcPr>
          <w:p w:rsidR="009C1853" w:rsidRPr="00C12716" w:rsidRDefault="009C1853" w:rsidP="009C1853">
            <w:pPr>
              <w:tabs>
                <w:tab w:val="right" w:pos="5040"/>
                <w:tab w:val="right" w:pos="7200"/>
                <w:tab w:val="right" w:pos="9540"/>
              </w:tabs>
              <w:spacing w:line="276" w:lineRule="auto"/>
              <w:jc w:val="right"/>
              <w:rPr>
                <w:b/>
                <w:sz w:val="18"/>
                <w:szCs w:val="18"/>
              </w:rPr>
            </w:pPr>
          </w:p>
        </w:tc>
        <w:tc>
          <w:tcPr>
            <w:tcW w:w="1417" w:type="dxa"/>
            <w:tcBorders>
              <w:top w:val="single" w:sz="4" w:space="0" w:color="auto"/>
            </w:tcBorders>
          </w:tcPr>
          <w:p w:rsidR="009C1853" w:rsidRPr="00BB6DDE" w:rsidRDefault="009C1853" w:rsidP="00CF1E61">
            <w:pPr>
              <w:tabs>
                <w:tab w:val="right" w:pos="5040"/>
                <w:tab w:val="right" w:pos="7200"/>
                <w:tab w:val="right" w:pos="9540"/>
              </w:tabs>
              <w:spacing w:line="276" w:lineRule="auto"/>
              <w:jc w:val="right"/>
              <w:rPr>
                <w:sz w:val="18"/>
                <w:szCs w:val="18"/>
              </w:rPr>
            </w:pPr>
          </w:p>
        </w:tc>
        <w:tc>
          <w:tcPr>
            <w:tcW w:w="1276" w:type="dxa"/>
            <w:tcBorders>
              <w:top w:val="single" w:sz="4" w:space="0" w:color="auto"/>
            </w:tcBorders>
          </w:tcPr>
          <w:p w:rsidR="009C1853" w:rsidRPr="00BB6DDE" w:rsidRDefault="009C1853" w:rsidP="00CF1E61">
            <w:pPr>
              <w:tabs>
                <w:tab w:val="right" w:pos="5040"/>
                <w:tab w:val="right" w:pos="7200"/>
                <w:tab w:val="right" w:pos="9540"/>
              </w:tabs>
              <w:spacing w:line="276" w:lineRule="auto"/>
              <w:jc w:val="right"/>
              <w:rPr>
                <w:sz w:val="18"/>
                <w:szCs w:val="18"/>
              </w:rPr>
            </w:pP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r>
              <w:rPr>
                <w:sz w:val="18"/>
                <w:szCs w:val="18"/>
              </w:rPr>
              <w:t>Operating profit</w:t>
            </w: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1,412</w:t>
            </w:r>
          </w:p>
        </w:tc>
        <w:tc>
          <w:tcPr>
            <w:tcW w:w="1417" w:type="dxa"/>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11</w:t>
            </w:r>
            <w:r w:rsidRPr="00BB6DDE">
              <w:rPr>
                <w:sz w:val="18"/>
                <w:szCs w:val="18"/>
              </w:rPr>
              <w:t>4</w:t>
            </w:r>
          </w:p>
        </w:tc>
        <w:tc>
          <w:tcPr>
            <w:tcW w:w="1276" w:type="dxa"/>
          </w:tcPr>
          <w:p w:rsidR="009C1853" w:rsidRPr="00BB6DDE" w:rsidRDefault="009C1853" w:rsidP="00CF1E61">
            <w:pPr>
              <w:tabs>
                <w:tab w:val="right" w:pos="5040"/>
                <w:tab w:val="right" w:pos="7200"/>
                <w:tab w:val="right" w:pos="9540"/>
              </w:tabs>
              <w:spacing w:line="276" w:lineRule="auto"/>
              <w:jc w:val="right"/>
              <w:rPr>
                <w:sz w:val="18"/>
                <w:szCs w:val="18"/>
              </w:rPr>
            </w:pPr>
            <w:r w:rsidRPr="00BB6DDE">
              <w:rPr>
                <w:sz w:val="18"/>
                <w:szCs w:val="18"/>
              </w:rPr>
              <w:t>1,</w:t>
            </w:r>
            <w:r>
              <w:rPr>
                <w:sz w:val="18"/>
                <w:szCs w:val="18"/>
              </w:rPr>
              <w:t>384</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p>
        </w:tc>
        <w:tc>
          <w:tcPr>
            <w:tcW w:w="1417" w:type="dxa"/>
          </w:tcPr>
          <w:p w:rsidR="009C1853" w:rsidRPr="00BB6DDE" w:rsidRDefault="009C1853" w:rsidP="00CF1E61">
            <w:pPr>
              <w:tabs>
                <w:tab w:val="right" w:pos="5040"/>
                <w:tab w:val="right" w:pos="7200"/>
                <w:tab w:val="right" w:pos="9540"/>
              </w:tabs>
              <w:spacing w:line="276" w:lineRule="auto"/>
              <w:jc w:val="right"/>
              <w:rPr>
                <w:sz w:val="18"/>
                <w:szCs w:val="18"/>
              </w:rPr>
            </w:pPr>
          </w:p>
        </w:tc>
        <w:tc>
          <w:tcPr>
            <w:tcW w:w="1276" w:type="dxa"/>
          </w:tcPr>
          <w:p w:rsidR="009C1853" w:rsidRPr="00BB6DDE" w:rsidRDefault="009C1853" w:rsidP="00CF1E61">
            <w:pPr>
              <w:tabs>
                <w:tab w:val="right" w:pos="5040"/>
                <w:tab w:val="right" w:pos="7200"/>
                <w:tab w:val="right" w:pos="9540"/>
              </w:tabs>
              <w:spacing w:line="276" w:lineRule="auto"/>
              <w:jc w:val="right"/>
              <w:rPr>
                <w:sz w:val="18"/>
                <w:szCs w:val="18"/>
              </w:rPr>
            </w:pP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r w:rsidRPr="00D84566">
              <w:rPr>
                <w:sz w:val="18"/>
                <w:szCs w:val="18"/>
              </w:rPr>
              <w:t>Finance costs</w:t>
            </w: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Borders>
              <w:bottom w:val="single" w:sz="4" w:space="0" w:color="auto"/>
            </w:tcBorders>
          </w:tcPr>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(133)</w:t>
            </w:r>
          </w:p>
        </w:tc>
        <w:tc>
          <w:tcPr>
            <w:tcW w:w="1417" w:type="dxa"/>
            <w:tcBorders>
              <w:bottom w:val="single" w:sz="4" w:space="0" w:color="auto"/>
            </w:tcBorders>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(454</w:t>
            </w:r>
            <w:r w:rsidRPr="00BB6DDE">
              <w:rPr>
                <w:sz w:val="18"/>
                <w:szCs w:val="18"/>
              </w:rPr>
              <w:t>)</w:t>
            </w:r>
          </w:p>
        </w:tc>
        <w:tc>
          <w:tcPr>
            <w:tcW w:w="1276" w:type="dxa"/>
            <w:tcBorders>
              <w:bottom w:val="single" w:sz="4" w:space="0" w:color="auto"/>
            </w:tcBorders>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(977</w:t>
            </w:r>
            <w:r w:rsidRPr="00BB6DDE">
              <w:rPr>
                <w:sz w:val="18"/>
                <w:szCs w:val="18"/>
              </w:rPr>
              <w:t>)</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Borders>
              <w:top w:val="single" w:sz="4" w:space="0" w:color="auto"/>
            </w:tcBorders>
          </w:tcPr>
          <w:p w:rsidR="009C1853" w:rsidRPr="00C12716" w:rsidRDefault="009C1853" w:rsidP="009C1853">
            <w:pPr>
              <w:tabs>
                <w:tab w:val="right" w:pos="5040"/>
                <w:tab w:val="right" w:pos="7200"/>
                <w:tab w:val="right" w:pos="9540"/>
              </w:tabs>
              <w:spacing w:line="276" w:lineRule="auto"/>
              <w:jc w:val="right"/>
              <w:rPr>
                <w:b/>
                <w:sz w:val="18"/>
                <w:szCs w:val="18"/>
              </w:rPr>
            </w:pPr>
          </w:p>
        </w:tc>
        <w:tc>
          <w:tcPr>
            <w:tcW w:w="1417" w:type="dxa"/>
            <w:tcBorders>
              <w:top w:val="single" w:sz="4" w:space="0" w:color="auto"/>
            </w:tcBorders>
          </w:tcPr>
          <w:p w:rsidR="009C1853" w:rsidRPr="00BB6DDE" w:rsidRDefault="009C1853" w:rsidP="00CF1E61">
            <w:pPr>
              <w:tabs>
                <w:tab w:val="right" w:pos="5040"/>
                <w:tab w:val="right" w:pos="7200"/>
                <w:tab w:val="right" w:pos="9540"/>
              </w:tabs>
              <w:spacing w:line="276" w:lineRule="auto"/>
              <w:jc w:val="right"/>
              <w:rPr>
                <w:sz w:val="18"/>
                <w:szCs w:val="18"/>
              </w:rPr>
            </w:pPr>
          </w:p>
        </w:tc>
        <w:tc>
          <w:tcPr>
            <w:tcW w:w="1276" w:type="dxa"/>
            <w:tcBorders>
              <w:top w:val="single" w:sz="4" w:space="0" w:color="auto"/>
            </w:tcBorders>
          </w:tcPr>
          <w:p w:rsidR="009C1853" w:rsidRPr="00BB6DDE" w:rsidRDefault="009C1853" w:rsidP="00CF1E61">
            <w:pPr>
              <w:tabs>
                <w:tab w:val="right" w:pos="5040"/>
                <w:tab w:val="right" w:pos="7200"/>
                <w:tab w:val="right" w:pos="9540"/>
              </w:tabs>
              <w:spacing w:line="276" w:lineRule="auto"/>
              <w:jc w:val="right"/>
              <w:rPr>
                <w:sz w:val="18"/>
                <w:szCs w:val="18"/>
              </w:rPr>
            </w:pP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r>
              <w:rPr>
                <w:sz w:val="18"/>
                <w:szCs w:val="18"/>
              </w:rPr>
              <w:t>P</w:t>
            </w:r>
            <w:r w:rsidRPr="00D84566">
              <w:rPr>
                <w:sz w:val="18"/>
                <w:szCs w:val="18"/>
              </w:rPr>
              <w:t>rofit</w:t>
            </w:r>
            <w:r>
              <w:rPr>
                <w:sz w:val="18"/>
                <w:szCs w:val="18"/>
              </w:rPr>
              <w:t>/(loss)</w:t>
            </w:r>
            <w:r w:rsidRPr="00D84566">
              <w:rPr>
                <w:sz w:val="18"/>
                <w:szCs w:val="18"/>
              </w:rPr>
              <w:t xml:space="preserve"> before taxation</w:t>
            </w: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1,279</w:t>
            </w:r>
          </w:p>
        </w:tc>
        <w:tc>
          <w:tcPr>
            <w:tcW w:w="1417" w:type="dxa"/>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(340</w:t>
            </w:r>
            <w:r w:rsidRPr="00BB6DDE">
              <w:rPr>
                <w:sz w:val="18"/>
                <w:szCs w:val="18"/>
              </w:rPr>
              <w:t>)</w:t>
            </w:r>
          </w:p>
        </w:tc>
        <w:tc>
          <w:tcPr>
            <w:tcW w:w="1276" w:type="dxa"/>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407</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r w:rsidRPr="00D84566">
              <w:rPr>
                <w:sz w:val="18"/>
                <w:szCs w:val="18"/>
              </w:rPr>
              <w:t>Taxation</w:t>
            </w: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Borders>
              <w:bottom w:val="single" w:sz="4" w:space="0" w:color="auto"/>
            </w:tcBorders>
          </w:tcPr>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(275)</w:t>
            </w:r>
          </w:p>
        </w:tc>
        <w:tc>
          <w:tcPr>
            <w:tcW w:w="1417" w:type="dxa"/>
            <w:tcBorders>
              <w:bottom w:val="single" w:sz="4" w:space="0" w:color="auto"/>
            </w:tcBorders>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117</w:t>
            </w:r>
          </w:p>
        </w:tc>
        <w:tc>
          <w:tcPr>
            <w:tcW w:w="1276" w:type="dxa"/>
            <w:tcBorders>
              <w:bottom w:val="single" w:sz="4" w:space="0" w:color="auto"/>
            </w:tcBorders>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(30</w:t>
            </w:r>
            <w:r w:rsidRPr="00BB6DDE">
              <w:rPr>
                <w:sz w:val="18"/>
                <w:szCs w:val="18"/>
              </w:rPr>
              <w:t>2)</w:t>
            </w:r>
          </w:p>
        </w:tc>
      </w:tr>
      <w:tr w:rsidR="009C1853" w:rsidRPr="00D84566" w:rsidTr="005D4721">
        <w:tc>
          <w:tcPr>
            <w:tcW w:w="4786" w:type="dxa"/>
          </w:tcPr>
          <w:p w:rsidR="009C1853" w:rsidRDefault="009C1853" w:rsidP="00CF1E61">
            <w:pPr>
              <w:tabs>
                <w:tab w:val="right" w:pos="5040"/>
                <w:tab w:val="right" w:pos="7200"/>
                <w:tab w:val="right" w:pos="9540"/>
              </w:tabs>
              <w:spacing w:line="276" w:lineRule="auto"/>
              <w:ind w:right="-1383"/>
              <w:jc w:val="both"/>
              <w:rPr>
                <w:sz w:val="18"/>
                <w:szCs w:val="18"/>
              </w:rPr>
            </w:pPr>
          </w:p>
          <w:p w:rsidR="009C1853" w:rsidRPr="00D84566" w:rsidRDefault="009C1853" w:rsidP="00C12134">
            <w:pPr>
              <w:tabs>
                <w:tab w:val="right" w:pos="5040"/>
                <w:tab w:val="right" w:pos="7200"/>
                <w:tab w:val="right" w:pos="9540"/>
              </w:tabs>
              <w:spacing w:line="276" w:lineRule="auto"/>
              <w:ind w:right="-1383"/>
              <w:jc w:val="both"/>
              <w:rPr>
                <w:sz w:val="18"/>
                <w:szCs w:val="18"/>
              </w:rPr>
            </w:pPr>
            <w:r>
              <w:rPr>
                <w:sz w:val="18"/>
                <w:szCs w:val="18"/>
              </w:rPr>
              <w:t>P</w:t>
            </w:r>
            <w:r w:rsidRPr="00D84566">
              <w:rPr>
                <w:sz w:val="18"/>
                <w:szCs w:val="18"/>
              </w:rPr>
              <w:t>rofit</w:t>
            </w:r>
            <w:r>
              <w:rPr>
                <w:sz w:val="18"/>
                <w:szCs w:val="18"/>
              </w:rPr>
              <w:t>/(loss)</w:t>
            </w:r>
            <w:r w:rsidRPr="00D84566">
              <w:rPr>
                <w:sz w:val="18"/>
                <w:szCs w:val="18"/>
              </w:rPr>
              <w:t xml:space="preserve"> for the period</w:t>
            </w:r>
            <w:r>
              <w:rPr>
                <w:sz w:val="18"/>
                <w:szCs w:val="18"/>
              </w:rPr>
              <w:t xml:space="preserve"> from continuing operations</w:t>
            </w: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Borders>
              <w:top w:val="single" w:sz="4" w:space="0" w:color="auto"/>
              <w:bottom w:val="single" w:sz="4" w:space="0" w:color="auto"/>
            </w:tcBorders>
          </w:tcPr>
          <w:p w:rsidR="009C1853" w:rsidRPr="00C12716" w:rsidRDefault="009C1853" w:rsidP="009C1853">
            <w:pPr>
              <w:tabs>
                <w:tab w:val="right" w:pos="5040"/>
                <w:tab w:val="right" w:pos="7200"/>
                <w:tab w:val="right" w:pos="9540"/>
              </w:tabs>
              <w:spacing w:line="276" w:lineRule="auto"/>
              <w:jc w:val="right"/>
              <w:rPr>
                <w:b/>
                <w:sz w:val="18"/>
                <w:szCs w:val="18"/>
              </w:rPr>
            </w:pPr>
          </w:p>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1,004</w:t>
            </w:r>
          </w:p>
        </w:tc>
        <w:tc>
          <w:tcPr>
            <w:tcW w:w="1417" w:type="dxa"/>
            <w:tcBorders>
              <w:top w:val="single" w:sz="4" w:space="0" w:color="auto"/>
              <w:bottom w:val="single" w:sz="4" w:space="0" w:color="auto"/>
            </w:tcBorders>
          </w:tcPr>
          <w:p w:rsidR="009C1853" w:rsidRDefault="009C1853" w:rsidP="00CF1E61">
            <w:pPr>
              <w:tabs>
                <w:tab w:val="right" w:pos="5040"/>
                <w:tab w:val="right" w:pos="7200"/>
                <w:tab w:val="right" w:pos="9540"/>
              </w:tabs>
              <w:spacing w:line="276" w:lineRule="auto"/>
              <w:jc w:val="right"/>
              <w:rPr>
                <w:sz w:val="18"/>
                <w:szCs w:val="18"/>
              </w:rPr>
            </w:pPr>
          </w:p>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(223</w:t>
            </w:r>
            <w:r w:rsidRPr="00BB6DDE">
              <w:rPr>
                <w:sz w:val="18"/>
                <w:szCs w:val="18"/>
              </w:rPr>
              <w:t>)</w:t>
            </w:r>
          </w:p>
        </w:tc>
        <w:tc>
          <w:tcPr>
            <w:tcW w:w="1276" w:type="dxa"/>
            <w:tcBorders>
              <w:top w:val="single" w:sz="4" w:space="0" w:color="auto"/>
              <w:bottom w:val="single" w:sz="4" w:space="0" w:color="auto"/>
            </w:tcBorders>
          </w:tcPr>
          <w:p w:rsidR="009C1853" w:rsidRDefault="009C1853" w:rsidP="00CF1E61">
            <w:pPr>
              <w:tabs>
                <w:tab w:val="right" w:pos="5040"/>
                <w:tab w:val="right" w:pos="7200"/>
                <w:tab w:val="right" w:pos="9540"/>
              </w:tabs>
              <w:spacing w:line="276" w:lineRule="auto"/>
              <w:jc w:val="right"/>
              <w:rPr>
                <w:sz w:val="18"/>
                <w:szCs w:val="18"/>
              </w:rPr>
            </w:pPr>
          </w:p>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105</w:t>
            </w:r>
          </w:p>
        </w:tc>
      </w:tr>
      <w:tr w:rsidR="009C1853" w:rsidRPr="00D84566" w:rsidTr="005D4721">
        <w:tc>
          <w:tcPr>
            <w:tcW w:w="4786" w:type="dxa"/>
          </w:tcPr>
          <w:p w:rsidR="009C1853" w:rsidRDefault="009C1853" w:rsidP="00CF1E61">
            <w:pPr>
              <w:tabs>
                <w:tab w:val="right" w:pos="5040"/>
                <w:tab w:val="right" w:pos="7200"/>
                <w:tab w:val="right" w:pos="9540"/>
              </w:tabs>
              <w:spacing w:line="276" w:lineRule="auto"/>
              <w:ind w:right="-1383"/>
              <w:jc w:val="both"/>
              <w:rPr>
                <w:sz w:val="18"/>
                <w:szCs w:val="18"/>
              </w:rPr>
            </w:pPr>
          </w:p>
          <w:p w:rsidR="009C1853" w:rsidRDefault="009C1853" w:rsidP="00CF1E61">
            <w:pPr>
              <w:tabs>
                <w:tab w:val="right" w:pos="5040"/>
                <w:tab w:val="right" w:pos="7200"/>
                <w:tab w:val="right" w:pos="9540"/>
              </w:tabs>
              <w:spacing w:line="276" w:lineRule="auto"/>
              <w:ind w:right="-1383"/>
              <w:jc w:val="both"/>
              <w:rPr>
                <w:sz w:val="18"/>
                <w:szCs w:val="18"/>
              </w:rPr>
            </w:pPr>
            <w:r>
              <w:rPr>
                <w:sz w:val="18"/>
                <w:szCs w:val="18"/>
              </w:rPr>
              <w:t>Loss for the period from discontinued operations</w:t>
            </w: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Borders>
              <w:top w:val="single" w:sz="4" w:space="0" w:color="auto"/>
              <w:bottom w:val="single" w:sz="4" w:space="0" w:color="auto"/>
            </w:tcBorders>
          </w:tcPr>
          <w:p w:rsidR="009C1853" w:rsidRPr="00C12716" w:rsidRDefault="009C1853" w:rsidP="009C1853">
            <w:pPr>
              <w:tabs>
                <w:tab w:val="right" w:pos="5040"/>
                <w:tab w:val="right" w:pos="7200"/>
                <w:tab w:val="right" w:pos="9540"/>
              </w:tabs>
              <w:spacing w:line="276" w:lineRule="auto"/>
              <w:jc w:val="right"/>
              <w:rPr>
                <w:b/>
                <w:sz w:val="18"/>
                <w:szCs w:val="18"/>
              </w:rPr>
            </w:pPr>
          </w:p>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w:t>
            </w:r>
          </w:p>
        </w:tc>
        <w:tc>
          <w:tcPr>
            <w:tcW w:w="1417" w:type="dxa"/>
            <w:tcBorders>
              <w:top w:val="single" w:sz="4" w:space="0" w:color="auto"/>
              <w:bottom w:val="single" w:sz="4" w:space="0" w:color="auto"/>
            </w:tcBorders>
          </w:tcPr>
          <w:p w:rsidR="009C1853" w:rsidRDefault="009C1853" w:rsidP="00CF1E61">
            <w:pPr>
              <w:tabs>
                <w:tab w:val="right" w:pos="5040"/>
                <w:tab w:val="right" w:pos="7200"/>
                <w:tab w:val="right" w:pos="9540"/>
              </w:tabs>
              <w:spacing w:line="276" w:lineRule="auto"/>
              <w:jc w:val="right"/>
              <w:rPr>
                <w:sz w:val="18"/>
                <w:szCs w:val="18"/>
              </w:rPr>
            </w:pPr>
          </w:p>
          <w:p w:rsidR="009C1853" w:rsidRDefault="009C1853" w:rsidP="00CF1E61">
            <w:pPr>
              <w:tabs>
                <w:tab w:val="right" w:pos="5040"/>
                <w:tab w:val="right" w:pos="7200"/>
                <w:tab w:val="right" w:pos="9540"/>
              </w:tabs>
              <w:spacing w:line="276" w:lineRule="auto"/>
              <w:jc w:val="right"/>
              <w:rPr>
                <w:sz w:val="18"/>
                <w:szCs w:val="18"/>
              </w:rPr>
            </w:pPr>
            <w:r>
              <w:rPr>
                <w:sz w:val="18"/>
                <w:szCs w:val="18"/>
              </w:rPr>
              <w:t>(1,613)</w:t>
            </w:r>
          </w:p>
        </w:tc>
        <w:tc>
          <w:tcPr>
            <w:tcW w:w="1276" w:type="dxa"/>
            <w:tcBorders>
              <w:top w:val="single" w:sz="4" w:space="0" w:color="auto"/>
              <w:bottom w:val="single" w:sz="4" w:space="0" w:color="auto"/>
            </w:tcBorders>
          </w:tcPr>
          <w:p w:rsidR="009C1853" w:rsidRDefault="009C1853" w:rsidP="00CF1E61">
            <w:pPr>
              <w:tabs>
                <w:tab w:val="right" w:pos="5040"/>
                <w:tab w:val="right" w:pos="7200"/>
                <w:tab w:val="right" w:pos="9540"/>
              </w:tabs>
              <w:spacing w:line="276" w:lineRule="auto"/>
              <w:jc w:val="right"/>
              <w:rPr>
                <w:sz w:val="18"/>
                <w:szCs w:val="18"/>
              </w:rPr>
            </w:pPr>
          </w:p>
          <w:p w:rsidR="009C1853" w:rsidRDefault="009C1853" w:rsidP="00CF1E61">
            <w:pPr>
              <w:tabs>
                <w:tab w:val="right" w:pos="5040"/>
                <w:tab w:val="right" w:pos="7200"/>
                <w:tab w:val="right" w:pos="9540"/>
              </w:tabs>
              <w:spacing w:line="276" w:lineRule="auto"/>
              <w:jc w:val="right"/>
              <w:rPr>
                <w:sz w:val="18"/>
                <w:szCs w:val="18"/>
              </w:rPr>
            </w:pPr>
            <w:r>
              <w:rPr>
                <w:sz w:val="18"/>
                <w:szCs w:val="18"/>
              </w:rPr>
              <w:t>(1,653)</w:t>
            </w:r>
          </w:p>
        </w:tc>
      </w:tr>
      <w:tr w:rsidR="009C1853" w:rsidRPr="00D84566" w:rsidTr="005D4721">
        <w:tc>
          <w:tcPr>
            <w:tcW w:w="4786" w:type="dxa"/>
          </w:tcPr>
          <w:p w:rsidR="009C1853" w:rsidRDefault="009C1853" w:rsidP="00CF1E61">
            <w:pPr>
              <w:tabs>
                <w:tab w:val="right" w:pos="5040"/>
                <w:tab w:val="right" w:pos="7200"/>
                <w:tab w:val="right" w:pos="9540"/>
              </w:tabs>
              <w:spacing w:line="276" w:lineRule="auto"/>
              <w:ind w:right="-1383"/>
              <w:jc w:val="both"/>
              <w:rPr>
                <w:b/>
                <w:sz w:val="18"/>
                <w:szCs w:val="18"/>
              </w:rPr>
            </w:pPr>
          </w:p>
          <w:p w:rsidR="009C1853" w:rsidRPr="005C617F" w:rsidRDefault="009C1853" w:rsidP="00CF1E61">
            <w:pPr>
              <w:tabs>
                <w:tab w:val="right" w:pos="5040"/>
                <w:tab w:val="right" w:pos="7200"/>
                <w:tab w:val="right" w:pos="9540"/>
              </w:tabs>
              <w:spacing w:line="276" w:lineRule="auto"/>
              <w:ind w:right="-1383"/>
              <w:jc w:val="both"/>
              <w:rPr>
                <w:b/>
                <w:sz w:val="18"/>
                <w:szCs w:val="18"/>
              </w:rPr>
            </w:pPr>
            <w:r w:rsidRPr="005C617F">
              <w:rPr>
                <w:b/>
                <w:sz w:val="18"/>
                <w:szCs w:val="18"/>
              </w:rPr>
              <w:t>Profit/(loss) for the period</w:t>
            </w: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Borders>
              <w:top w:val="single" w:sz="4" w:space="0" w:color="auto"/>
              <w:bottom w:val="single" w:sz="4" w:space="0" w:color="auto"/>
            </w:tcBorders>
          </w:tcPr>
          <w:p w:rsidR="009C1853" w:rsidRPr="00C12716" w:rsidRDefault="009C1853" w:rsidP="009C1853">
            <w:pPr>
              <w:tabs>
                <w:tab w:val="right" w:pos="5040"/>
                <w:tab w:val="right" w:pos="7200"/>
                <w:tab w:val="right" w:pos="9540"/>
              </w:tabs>
              <w:spacing w:line="276" w:lineRule="auto"/>
              <w:jc w:val="right"/>
              <w:rPr>
                <w:b/>
                <w:sz w:val="18"/>
                <w:szCs w:val="18"/>
              </w:rPr>
            </w:pPr>
          </w:p>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1,004</w:t>
            </w:r>
          </w:p>
        </w:tc>
        <w:tc>
          <w:tcPr>
            <w:tcW w:w="1417" w:type="dxa"/>
            <w:tcBorders>
              <w:top w:val="single" w:sz="4" w:space="0" w:color="auto"/>
              <w:bottom w:val="single" w:sz="4" w:space="0" w:color="auto"/>
            </w:tcBorders>
          </w:tcPr>
          <w:p w:rsidR="009C1853" w:rsidRDefault="009C1853" w:rsidP="00CF1E61">
            <w:pPr>
              <w:tabs>
                <w:tab w:val="right" w:pos="5040"/>
                <w:tab w:val="right" w:pos="7200"/>
                <w:tab w:val="right" w:pos="9540"/>
              </w:tabs>
              <w:spacing w:line="276" w:lineRule="auto"/>
              <w:jc w:val="right"/>
              <w:rPr>
                <w:b/>
                <w:sz w:val="18"/>
                <w:szCs w:val="18"/>
              </w:rPr>
            </w:pPr>
          </w:p>
          <w:p w:rsidR="009C1853" w:rsidRPr="005C617F" w:rsidRDefault="009C1853" w:rsidP="00CF1E61">
            <w:pPr>
              <w:tabs>
                <w:tab w:val="right" w:pos="5040"/>
                <w:tab w:val="right" w:pos="7200"/>
                <w:tab w:val="right" w:pos="9540"/>
              </w:tabs>
              <w:spacing w:line="276" w:lineRule="auto"/>
              <w:jc w:val="right"/>
              <w:rPr>
                <w:b/>
                <w:sz w:val="18"/>
                <w:szCs w:val="18"/>
              </w:rPr>
            </w:pPr>
            <w:r w:rsidRPr="005C617F">
              <w:rPr>
                <w:b/>
                <w:sz w:val="18"/>
                <w:szCs w:val="18"/>
              </w:rPr>
              <w:t>(1,836)</w:t>
            </w:r>
          </w:p>
        </w:tc>
        <w:tc>
          <w:tcPr>
            <w:tcW w:w="1276" w:type="dxa"/>
            <w:tcBorders>
              <w:top w:val="single" w:sz="4" w:space="0" w:color="auto"/>
              <w:bottom w:val="single" w:sz="4" w:space="0" w:color="auto"/>
            </w:tcBorders>
          </w:tcPr>
          <w:p w:rsidR="009C1853" w:rsidRDefault="009C1853" w:rsidP="00CF1E61">
            <w:pPr>
              <w:tabs>
                <w:tab w:val="right" w:pos="5040"/>
                <w:tab w:val="right" w:pos="7200"/>
                <w:tab w:val="right" w:pos="9540"/>
              </w:tabs>
              <w:spacing w:line="276" w:lineRule="auto"/>
              <w:jc w:val="right"/>
              <w:rPr>
                <w:b/>
                <w:sz w:val="18"/>
                <w:szCs w:val="18"/>
              </w:rPr>
            </w:pPr>
          </w:p>
          <w:p w:rsidR="009C1853" w:rsidRPr="005C617F" w:rsidRDefault="009C1853" w:rsidP="00CF1E61">
            <w:pPr>
              <w:tabs>
                <w:tab w:val="right" w:pos="5040"/>
                <w:tab w:val="right" w:pos="7200"/>
                <w:tab w:val="right" w:pos="9540"/>
              </w:tabs>
              <w:spacing w:line="276" w:lineRule="auto"/>
              <w:jc w:val="right"/>
              <w:rPr>
                <w:b/>
                <w:sz w:val="18"/>
                <w:szCs w:val="18"/>
              </w:rPr>
            </w:pPr>
            <w:r w:rsidRPr="005C617F">
              <w:rPr>
                <w:b/>
                <w:sz w:val="18"/>
                <w:szCs w:val="18"/>
              </w:rPr>
              <w:t>(1,548)</w:t>
            </w:r>
          </w:p>
        </w:tc>
      </w:tr>
      <w:tr w:rsidR="009C1853" w:rsidRPr="00D84566" w:rsidTr="005D4721">
        <w:tc>
          <w:tcPr>
            <w:tcW w:w="4786" w:type="dxa"/>
          </w:tcPr>
          <w:p w:rsidR="00B94E33" w:rsidRDefault="00B94E33" w:rsidP="00CF1E61">
            <w:pPr>
              <w:tabs>
                <w:tab w:val="right" w:pos="5040"/>
                <w:tab w:val="right" w:pos="7200"/>
                <w:tab w:val="right" w:pos="9540"/>
              </w:tabs>
              <w:spacing w:line="276" w:lineRule="auto"/>
              <w:ind w:right="-1383"/>
              <w:jc w:val="both"/>
              <w:rPr>
                <w:sz w:val="18"/>
                <w:szCs w:val="18"/>
              </w:rPr>
            </w:pPr>
          </w:p>
          <w:p w:rsidR="009C1853" w:rsidRPr="00D84566" w:rsidRDefault="009C1853" w:rsidP="00CF1E61">
            <w:pPr>
              <w:tabs>
                <w:tab w:val="right" w:pos="5040"/>
                <w:tab w:val="right" w:pos="7200"/>
                <w:tab w:val="right" w:pos="9540"/>
              </w:tabs>
              <w:spacing w:line="276" w:lineRule="auto"/>
              <w:ind w:right="-1383"/>
              <w:jc w:val="both"/>
              <w:rPr>
                <w:sz w:val="18"/>
                <w:szCs w:val="18"/>
              </w:rPr>
            </w:pPr>
            <w:r>
              <w:rPr>
                <w:sz w:val="18"/>
                <w:szCs w:val="18"/>
              </w:rPr>
              <w:t>Basic earnings/(loss) per share</w:t>
            </w: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Pr>
          <w:p w:rsidR="00B94E33" w:rsidRDefault="00B94E33" w:rsidP="009C1853">
            <w:pPr>
              <w:tabs>
                <w:tab w:val="right" w:pos="5040"/>
                <w:tab w:val="right" w:pos="7200"/>
                <w:tab w:val="right" w:pos="9540"/>
              </w:tabs>
              <w:spacing w:line="276" w:lineRule="auto"/>
              <w:jc w:val="right"/>
              <w:rPr>
                <w:b/>
                <w:sz w:val="18"/>
                <w:szCs w:val="18"/>
              </w:rPr>
            </w:pPr>
          </w:p>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1.24 p</w:t>
            </w:r>
          </w:p>
        </w:tc>
        <w:tc>
          <w:tcPr>
            <w:tcW w:w="1417" w:type="dxa"/>
          </w:tcPr>
          <w:p w:rsidR="00B94E33" w:rsidRDefault="00B94E33" w:rsidP="0035370D">
            <w:pPr>
              <w:tabs>
                <w:tab w:val="right" w:pos="5040"/>
                <w:tab w:val="right" w:pos="7200"/>
                <w:tab w:val="right" w:pos="9540"/>
              </w:tabs>
              <w:spacing w:line="276" w:lineRule="auto"/>
              <w:jc w:val="right"/>
              <w:rPr>
                <w:sz w:val="18"/>
                <w:szCs w:val="18"/>
              </w:rPr>
            </w:pPr>
          </w:p>
          <w:p w:rsidR="009C1853" w:rsidRPr="00BB6DDE" w:rsidRDefault="009C1853" w:rsidP="0035370D">
            <w:pPr>
              <w:tabs>
                <w:tab w:val="right" w:pos="5040"/>
                <w:tab w:val="right" w:pos="7200"/>
                <w:tab w:val="right" w:pos="9540"/>
              </w:tabs>
              <w:spacing w:line="276" w:lineRule="auto"/>
              <w:jc w:val="right"/>
              <w:rPr>
                <w:sz w:val="18"/>
                <w:szCs w:val="18"/>
              </w:rPr>
            </w:pPr>
            <w:r w:rsidRPr="00BB6DDE">
              <w:rPr>
                <w:sz w:val="18"/>
                <w:szCs w:val="18"/>
              </w:rPr>
              <w:t>(</w:t>
            </w:r>
            <w:r>
              <w:rPr>
                <w:sz w:val="18"/>
                <w:szCs w:val="18"/>
              </w:rPr>
              <w:t>3.15</w:t>
            </w:r>
            <w:r w:rsidRPr="00BB6DDE">
              <w:rPr>
                <w:sz w:val="18"/>
                <w:szCs w:val="18"/>
              </w:rPr>
              <w:t xml:space="preserve"> p)</w:t>
            </w:r>
          </w:p>
        </w:tc>
        <w:tc>
          <w:tcPr>
            <w:tcW w:w="1276" w:type="dxa"/>
          </w:tcPr>
          <w:p w:rsidR="00B94E33" w:rsidRDefault="00B94E33" w:rsidP="00CF1E61">
            <w:pPr>
              <w:tabs>
                <w:tab w:val="right" w:pos="5040"/>
                <w:tab w:val="right" w:pos="7200"/>
                <w:tab w:val="right" w:pos="9540"/>
              </w:tabs>
              <w:spacing w:line="276" w:lineRule="auto"/>
              <w:jc w:val="right"/>
              <w:rPr>
                <w:sz w:val="18"/>
                <w:szCs w:val="18"/>
              </w:rPr>
            </w:pPr>
          </w:p>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(2.62</w:t>
            </w:r>
            <w:r w:rsidRPr="00BB6DDE">
              <w:rPr>
                <w:sz w:val="18"/>
                <w:szCs w:val="18"/>
              </w:rPr>
              <w:t xml:space="preserve"> p</w:t>
            </w:r>
            <w:r>
              <w:rPr>
                <w:sz w:val="18"/>
                <w:szCs w:val="18"/>
              </w:rPr>
              <w:t>)</w:t>
            </w:r>
          </w:p>
        </w:tc>
      </w:tr>
      <w:tr w:rsidR="009C1853" w:rsidRPr="00D84566" w:rsidTr="005D4721">
        <w:tc>
          <w:tcPr>
            <w:tcW w:w="4786" w:type="dxa"/>
          </w:tcPr>
          <w:p w:rsidR="009C1853" w:rsidRPr="00D84566" w:rsidRDefault="009C1853" w:rsidP="00CF1E61">
            <w:pPr>
              <w:tabs>
                <w:tab w:val="right" w:pos="5040"/>
                <w:tab w:val="right" w:pos="7200"/>
                <w:tab w:val="right" w:pos="9540"/>
              </w:tabs>
              <w:spacing w:line="276" w:lineRule="auto"/>
              <w:ind w:right="-1383"/>
              <w:jc w:val="both"/>
              <w:rPr>
                <w:sz w:val="18"/>
                <w:szCs w:val="18"/>
              </w:rPr>
            </w:pPr>
            <w:r>
              <w:rPr>
                <w:sz w:val="18"/>
                <w:szCs w:val="18"/>
              </w:rPr>
              <w:t>Diluted earnings/(loss) per share</w:t>
            </w: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1.23 p</w:t>
            </w:r>
          </w:p>
        </w:tc>
        <w:tc>
          <w:tcPr>
            <w:tcW w:w="1417" w:type="dxa"/>
          </w:tcPr>
          <w:p w:rsidR="009C1853" w:rsidRPr="00BB6DDE" w:rsidRDefault="009C1853" w:rsidP="0035370D">
            <w:pPr>
              <w:tabs>
                <w:tab w:val="right" w:pos="5040"/>
                <w:tab w:val="right" w:pos="7200"/>
                <w:tab w:val="right" w:pos="9540"/>
              </w:tabs>
              <w:spacing w:line="276" w:lineRule="auto"/>
              <w:jc w:val="right"/>
              <w:rPr>
                <w:sz w:val="18"/>
                <w:szCs w:val="18"/>
              </w:rPr>
            </w:pPr>
            <w:r>
              <w:rPr>
                <w:sz w:val="18"/>
                <w:szCs w:val="18"/>
              </w:rPr>
              <w:t>(3.15</w:t>
            </w:r>
            <w:r w:rsidRPr="00BB6DDE">
              <w:rPr>
                <w:sz w:val="18"/>
                <w:szCs w:val="18"/>
              </w:rPr>
              <w:t xml:space="preserve"> p)</w:t>
            </w:r>
          </w:p>
        </w:tc>
        <w:tc>
          <w:tcPr>
            <w:tcW w:w="1276" w:type="dxa"/>
          </w:tcPr>
          <w:p w:rsidR="009C1853" w:rsidRPr="00BB6DDE" w:rsidRDefault="009C1853" w:rsidP="00CF1E61">
            <w:pPr>
              <w:tabs>
                <w:tab w:val="right" w:pos="5040"/>
                <w:tab w:val="right" w:pos="7200"/>
                <w:tab w:val="right" w:pos="9540"/>
              </w:tabs>
              <w:spacing w:line="276" w:lineRule="auto"/>
              <w:jc w:val="right"/>
              <w:rPr>
                <w:sz w:val="18"/>
                <w:szCs w:val="18"/>
              </w:rPr>
            </w:pPr>
            <w:r>
              <w:rPr>
                <w:sz w:val="18"/>
                <w:szCs w:val="18"/>
              </w:rPr>
              <w:t>(2.62 p)</w:t>
            </w:r>
          </w:p>
        </w:tc>
      </w:tr>
      <w:tr w:rsidR="009C1853" w:rsidRPr="00D84566" w:rsidTr="005D4721">
        <w:tc>
          <w:tcPr>
            <w:tcW w:w="4786" w:type="dxa"/>
          </w:tcPr>
          <w:p w:rsidR="009C1853" w:rsidRDefault="009C1853" w:rsidP="00CF1E61">
            <w:pPr>
              <w:tabs>
                <w:tab w:val="right" w:pos="5040"/>
                <w:tab w:val="right" w:pos="7200"/>
                <w:tab w:val="right" w:pos="9540"/>
              </w:tabs>
              <w:spacing w:line="276" w:lineRule="auto"/>
              <w:ind w:right="-1383"/>
              <w:jc w:val="both"/>
              <w:rPr>
                <w:sz w:val="18"/>
                <w:szCs w:val="18"/>
              </w:rPr>
            </w:pPr>
            <w:r>
              <w:rPr>
                <w:sz w:val="18"/>
                <w:szCs w:val="18"/>
              </w:rPr>
              <w:t>Basic earnings/(loss) per share on continuing activities</w:t>
            </w:r>
          </w:p>
        </w:tc>
        <w:tc>
          <w:tcPr>
            <w:tcW w:w="708" w:type="dxa"/>
          </w:tcPr>
          <w:p w:rsidR="009C1853" w:rsidRPr="00C12716" w:rsidRDefault="009C1853" w:rsidP="00CF1E61">
            <w:pPr>
              <w:tabs>
                <w:tab w:val="right" w:pos="5040"/>
                <w:tab w:val="right" w:pos="7200"/>
                <w:tab w:val="right" w:pos="9540"/>
              </w:tabs>
              <w:spacing w:line="276" w:lineRule="auto"/>
              <w:ind w:left="1309"/>
              <w:jc w:val="right"/>
              <w:rPr>
                <w:b/>
                <w:sz w:val="18"/>
                <w:szCs w:val="18"/>
              </w:rPr>
            </w:pPr>
          </w:p>
        </w:tc>
        <w:tc>
          <w:tcPr>
            <w:tcW w:w="1277" w:type="dxa"/>
          </w:tcPr>
          <w:p w:rsidR="009C1853" w:rsidRPr="00C12716" w:rsidRDefault="009C1853" w:rsidP="009C1853">
            <w:pPr>
              <w:tabs>
                <w:tab w:val="right" w:pos="5040"/>
                <w:tab w:val="right" w:pos="7200"/>
                <w:tab w:val="right" w:pos="9540"/>
              </w:tabs>
              <w:spacing w:line="276" w:lineRule="auto"/>
              <w:jc w:val="right"/>
              <w:rPr>
                <w:b/>
                <w:sz w:val="18"/>
                <w:szCs w:val="18"/>
              </w:rPr>
            </w:pPr>
            <w:r w:rsidRPr="00C12716">
              <w:rPr>
                <w:b/>
                <w:sz w:val="18"/>
                <w:szCs w:val="18"/>
              </w:rPr>
              <w:t>1.24 p</w:t>
            </w:r>
          </w:p>
        </w:tc>
        <w:tc>
          <w:tcPr>
            <w:tcW w:w="1417" w:type="dxa"/>
          </w:tcPr>
          <w:p w:rsidR="009C1853" w:rsidRDefault="009C1853" w:rsidP="00CF1E61">
            <w:pPr>
              <w:tabs>
                <w:tab w:val="right" w:pos="5040"/>
                <w:tab w:val="right" w:pos="7200"/>
                <w:tab w:val="right" w:pos="9540"/>
              </w:tabs>
              <w:spacing w:line="276" w:lineRule="auto"/>
              <w:jc w:val="right"/>
              <w:rPr>
                <w:sz w:val="18"/>
                <w:szCs w:val="18"/>
              </w:rPr>
            </w:pPr>
            <w:r w:rsidRPr="00BB6DDE">
              <w:rPr>
                <w:sz w:val="18"/>
                <w:szCs w:val="18"/>
              </w:rPr>
              <w:t>(0.</w:t>
            </w:r>
            <w:r>
              <w:rPr>
                <w:sz w:val="18"/>
                <w:szCs w:val="18"/>
              </w:rPr>
              <w:t>38</w:t>
            </w:r>
            <w:r w:rsidRPr="00BB6DDE">
              <w:rPr>
                <w:sz w:val="18"/>
                <w:szCs w:val="18"/>
              </w:rPr>
              <w:t xml:space="preserve"> p)</w:t>
            </w:r>
          </w:p>
        </w:tc>
        <w:tc>
          <w:tcPr>
            <w:tcW w:w="1276" w:type="dxa"/>
          </w:tcPr>
          <w:p w:rsidR="009C1853" w:rsidRDefault="009C1853" w:rsidP="00CF1E61">
            <w:pPr>
              <w:tabs>
                <w:tab w:val="right" w:pos="5040"/>
                <w:tab w:val="right" w:pos="7200"/>
                <w:tab w:val="right" w:pos="9540"/>
              </w:tabs>
              <w:spacing w:line="276" w:lineRule="auto"/>
              <w:jc w:val="right"/>
              <w:rPr>
                <w:sz w:val="18"/>
                <w:szCs w:val="18"/>
              </w:rPr>
            </w:pPr>
            <w:r w:rsidRPr="00BB6DDE">
              <w:rPr>
                <w:sz w:val="18"/>
                <w:szCs w:val="18"/>
              </w:rPr>
              <w:t>0.</w:t>
            </w:r>
            <w:r>
              <w:rPr>
                <w:sz w:val="18"/>
                <w:szCs w:val="18"/>
              </w:rPr>
              <w:t>18</w:t>
            </w:r>
            <w:r w:rsidRPr="00BB6DDE">
              <w:rPr>
                <w:sz w:val="18"/>
                <w:szCs w:val="18"/>
              </w:rPr>
              <w:t xml:space="preserve"> p</w:t>
            </w:r>
          </w:p>
        </w:tc>
      </w:tr>
    </w:tbl>
    <w:p w:rsidR="009C1853" w:rsidRDefault="009C1853" w:rsidP="00CF1E61">
      <w:pPr>
        <w:tabs>
          <w:tab w:val="right" w:pos="5040"/>
          <w:tab w:val="right" w:pos="7200"/>
          <w:tab w:val="right" w:pos="9540"/>
        </w:tabs>
        <w:spacing w:line="276" w:lineRule="auto"/>
        <w:rPr>
          <w:sz w:val="18"/>
          <w:szCs w:val="18"/>
        </w:rPr>
      </w:pPr>
    </w:p>
    <w:p w:rsidR="009C1853" w:rsidRPr="00EF70E0" w:rsidRDefault="009C1853" w:rsidP="00CF1E61">
      <w:pPr>
        <w:tabs>
          <w:tab w:val="right" w:pos="5040"/>
          <w:tab w:val="right" w:pos="7200"/>
          <w:tab w:val="right" w:pos="9540"/>
        </w:tabs>
        <w:spacing w:line="276" w:lineRule="auto"/>
        <w:rPr>
          <w:sz w:val="18"/>
          <w:szCs w:val="18"/>
        </w:rPr>
        <w:sectPr w:rsidR="009C1853" w:rsidRPr="00EF70E0">
          <w:headerReference w:type="default" r:id="rId9"/>
          <w:pgSz w:w="11906" w:h="16838"/>
          <w:pgMar w:top="720" w:right="1152" w:bottom="720" w:left="1152" w:header="432" w:footer="706" w:gutter="0"/>
          <w:pgNumType w:start="2"/>
          <w:cols w:space="708"/>
          <w:docGrid w:linePitch="360"/>
        </w:sectPr>
      </w:pPr>
    </w:p>
    <w:p w:rsidR="00FB6F17" w:rsidRDefault="00FB6F17" w:rsidP="00CF1E61">
      <w:pPr>
        <w:pStyle w:val="Heading7"/>
        <w:tabs>
          <w:tab w:val="right" w:pos="5040"/>
          <w:tab w:val="right" w:pos="7200"/>
          <w:tab w:val="right" w:pos="9540"/>
        </w:tabs>
        <w:spacing w:line="276" w:lineRule="auto"/>
      </w:pPr>
    </w:p>
    <w:p w:rsidR="00FB6F17" w:rsidRPr="00E85F2C" w:rsidRDefault="00FB6F17" w:rsidP="00CF1E61">
      <w:pPr>
        <w:pStyle w:val="Header"/>
        <w:spacing w:line="276" w:lineRule="auto"/>
        <w:rPr>
          <w:b/>
          <w:bCs/>
        </w:rPr>
      </w:pPr>
      <w:r w:rsidRPr="00E85F2C">
        <w:rPr>
          <w:b/>
          <w:bCs/>
        </w:rPr>
        <w:t>Consolidated Statement of Comprehensive Income</w:t>
      </w:r>
    </w:p>
    <w:p w:rsidR="00FB6F17" w:rsidRDefault="00FB6F17" w:rsidP="00CF1E61">
      <w:pPr>
        <w:pStyle w:val="Heading2"/>
        <w:tabs>
          <w:tab w:val="clear" w:pos="8640"/>
        </w:tabs>
        <w:spacing w:line="276" w:lineRule="auto"/>
        <w:rPr>
          <w:sz w:val="20"/>
        </w:rPr>
      </w:pPr>
    </w:p>
    <w:tbl>
      <w:tblPr>
        <w:tblW w:w="9708" w:type="dxa"/>
        <w:tblLook w:val="01E0" w:firstRow="1" w:lastRow="1" w:firstColumn="1" w:lastColumn="1" w:noHBand="0" w:noVBand="0"/>
      </w:tblPr>
      <w:tblGrid>
        <w:gridCol w:w="4960"/>
        <w:gridCol w:w="1452"/>
        <w:gridCol w:w="1514"/>
        <w:gridCol w:w="1782"/>
      </w:tblGrid>
      <w:tr w:rsidR="00FB6F17" w:rsidRPr="00BA0ECD">
        <w:tc>
          <w:tcPr>
            <w:tcW w:w="0" w:type="auto"/>
          </w:tcPr>
          <w:p w:rsidR="00FB6F17" w:rsidRPr="00115614" w:rsidRDefault="00FB6F17" w:rsidP="00CF1E61">
            <w:pPr>
              <w:pStyle w:val="Heading2"/>
              <w:tabs>
                <w:tab w:val="clear" w:pos="5040"/>
                <w:tab w:val="clear" w:pos="7200"/>
                <w:tab w:val="clear" w:pos="8640"/>
                <w:tab w:val="clear" w:pos="9540"/>
              </w:tabs>
              <w:spacing w:line="276" w:lineRule="auto"/>
              <w:ind w:right="78"/>
              <w:rPr>
                <w:sz w:val="20"/>
              </w:rPr>
            </w:pPr>
          </w:p>
        </w:tc>
        <w:tc>
          <w:tcPr>
            <w:tcW w:w="0" w:type="auto"/>
          </w:tcPr>
          <w:p w:rsidR="00FB6F17" w:rsidRPr="007671A4" w:rsidRDefault="00FB6F17" w:rsidP="00CF1E61">
            <w:pPr>
              <w:pStyle w:val="Heading2"/>
              <w:tabs>
                <w:tab w:val="clear" w:pos="5040"/>
                <w:tab w:val="clear" w:pos="7200"/>
                <w:tab w:val="clear" w:pos="8640"/>
                <w:tab w:val="clear" w:pos="9540"/>
              </w:tabs>
              <w:spacing w:line="276" w:lineRule="auto"/>
              <w:ind w:right="78"/>
              <w:jc w:val="right"/>
              <w:rPr>
                <w:sz w:val="18"/>
              </w:rPr>
            </w:pPr>
            <w:r w:rsidRPr="007671A4">
              <w:rPr>
                <w:sz w:val="18"/>
              </w:rPr>
              <w:t>6 months</w:t>
            </w:r>
          </w:p>
        </w:tc>
        <w:tc>
          <w:tcPr>
            <w:tcW w:w="0" w:type="auto"/>
          </w:tcPr>
          <w:p w:rsidR="00FB6F17" w:rsidRPr="007671A4" w:rsidRDefault="00FB6F17" w:rsidP="00CF1E61">
            <w:pPr>
              <w:pStyle w:val="Heading2"/>
              <w:tabs>
                <w:tab w:val="clear" w:pos="5040"/>
                <w:tab w:val="clear" w:pos="7200"/>
                <w:tab w:val="clear" w:pos="8640"/>
                <w:tab w:val="clear" w:pos="9540"/>
              </w:tabs>
              <w:spacing w:line="276" w:lineRule="auto"/>
              <w:ind w:right="78"/>
              <w:jc w:val="right"/>
              <w:rPr>
                <w:b w:val="0"/>
                <w:sz w:val="18"/>
              </w:rPr>
            </w:pPr>
            <w:r w:rsidRPr="007671A4">
              <w:rPr>
                <w:b w:val="0"/>
                <w:sz w:val="18"/>
              </w:rPr>
              <w:t>6 months</w:t>
            </w:r>
          </w:p>
        </w:tc>
        <w:tc>
          <w:tcPr>
            <w:tcW w:w="0" w:type="auto"/>
          </w:tcPr>
          <w:p w:rsidR="00FB6F17" w:rsidRPr="007671A4" w:rsidRDefault="00FB6F17" w:rsidP="00CF1E61">
            <w:pPr>
              <w:pStyle w:val="Heading2"/>
              <w:tabs>
                <w:tab w:val="clear" w:pos="5040"/>
                <w:tab w:val="clear" w:pos="7200"/>
                <w:tab w:val="clear" w:pos="8640"/>
                <w:tab w:val="clear" w:pos="9540"/>
              </w:tabs>
              <w:spacing w:line="276" w:lineRule="auto"/>
              <w:ind w:right="78"/>
              <w:jc w:val="right"/>
              <w:rPr>
                <w:b w:val="0"/>
                <w:sz w:val="18"/>
              </w:rPr>
            </w:pPr>
            <w:r w:rsidRPr="007671A4">
              <w:rPr>
                <w:b w:val="0"/>
                <w:sz w:val="18"/>
              </w:rPr>
              <w:t>12 months</w:t>
            </w:r>
          </w:p>
        </w:tc>
      </w:tr>
      <w:tr w:rsidR="00FB6F17" w:rsidRPr="00BA0ECD">
        <w:tc>
          <w:tcPr>
            <w:tcW w:w="0" w:type="auto"/>
          </w:tcPr>
          <w:p w:rsidR="00FB6F17" w:rsidRPr="00115614" w:rsidRDefault="00FB6F17" w:rsidP="00CF1E61">
            <w:pPr>
              <w:pStyle w:val="Header"/>
              <w:tabs>
                <w:tab w:val="clear" w:pos="4153"/>
                <w:tab w:val="clear" w:pos="8306"/>
              </w:tabs>
              <w:spacing w:line="276" w:lineRule="auto"/>
              <w:ind w:right="78"/>
            </w:pPr>
          </w:p>
        </w:tc>
        <w:tc>
          <w:tcPr>
            <w:tcW w:w="0" w:type="auto"/>
          </w:tcPr>
          <w:p w:rsidR="00FB6F17" w:rsidRDefault="00C12134" w:rsidP="00CF1E61">
            <w:pPr>
              <w:pStyle w:val="Header"/>
              <w:tabs>
                <w:tab w:val="clear" w:pos="4153"/>
                <w:tab w:val="clear" w:pos="8306"/>
              </w:tabs>
              <w:spacing w:line="276" w:lineRule="auto"/>
              <w:ind w:right="78"/>
              <w:jc w:val="right"/>
              <w:rPr>
                <w:b/>
                <w:bCs/>
                <w:sz w:val="18"/>
              </w:rPr>
            </w:pPr>
            <w:r>
              <w:rPr>
                <w:b/>
                <w:bCs/>
                <w:sz w:val="18"/>
              </w:rPr>
              <w:t>ended</w:t>
            </w:r>
            <w:r w:rsidRPr="007671A4">
              <w:rPr>
                <w:b/>
                <w:bCs/>
                <w:sz w:val="18"/>
              </w:rPr>
              <w:t xml:space="preserve"> </w:t>
            </w:r>
            <w:r w:rsidR="00FB6F17" w:rsidRPr="007671A4">
              <w:rPr>
                <w:b/>
                <w:bCs/>
                <w:sz w:val="18"/>
              </w:rPr>
              <w:t xml:space="preserve">30 June </w:t>
            </w:r>
          </w:p>
          <w:p w:rsidR="00FB6F17" w:rsidRPr="007671A4" w:rsidRDefault="00FB6F17" w:rsidP="00CF1E61">
            <w:pPr>
              <w:pStyle w:val="Header"/>
              <w:tabs>
                <w:tab w:val="clear" w:pos="4153"/>
                <w:tab w:val="clear" w:pos="8306"/>
              </w:tabs>
              <w:spacing w:line="276" w:lineRule="auto"/>
              <w:ind w:right="78"/>
              <w:jc w:val="right"/>
              <w:rPr>
                <w:b/>
                <w:bCs/>
                <w:sz w:val="18"/>
              </w:rPr>
            </w:pPr>
            <w:r w:rsidRPr="007671A4">
              <w:rPr>
                <w:b/>
                <w:bCs/>
                <w:sz w:val="18"/>
              </w:rPr>
              <w:t>2014</w:t>
            </w:r>
          </w:p>
        </w:tc>
        <w:tc>
          <w:tcPr>
            <w:tcW w:w="0" w:type="auto"/>
          </w:tcPr>
          <w:p w:rsidR="00FB6F17" w:rsidRDefault="00C12134" w:rsidP="00CF1E61">
            <w:pPr>
              <w:pStyle w:val="Header"/>
              <w:tabs>
                <w:tab w:val="clear" w:pos="4153"/>
                <w:tab w:val="clear" w:pos="8306"/>
              </w:tabs>
              <w:spacing w:line="276" w:lineRule="auto"/>
              <w:ind w:right="78"/>
              <w:jc w:val="right"/>
              <w:rPr>
                <w:bCs/>
                <w:sz w:val="18"/>
              </w:rPr>
            </w:pPr>
            <w:r>
              <w:rPr>
                <w:bCs/>
                <w:sz w:val="18"/>
              </w:rPr>
              <w:t>ended</w:t>
            </w:r>
            <w:r w:rsidRPr="007671A4">
              <w:rPr>
                <w:bCs/>
                <w:sz w:val="18"/>
              </w:rPr>
              <w:t xml:space="preserve"> </w:t>
            </w:r>
            <w:r w:rsidR="00FB6F17" w:rsidRPr="007671A4">
              <w:rPr>
                <w:bCs/>
                <w:sz w:val="18"/>
              </w:rPr>
              <w:t xml:space="preserve">30 June </w:t>
            </w:r>
          </w:p>
          <w:p w:rsidR="00FB6F17" w:rsidRPr="007671A4" w:rsidRDefault="00FB6F17" w:rsidP="00CF1E61">
            <w:pPr>
              <w:pStyle w:val="Header"/>
              <w:tabs>
                <w:tab w:val="clear" w:pos="4153"/>
                <w:tab w:val="clear" w:pos="8306"/>
              </w:tabs>
              <w:spacing w:line="276" w:lineRule="auto"/>
              <w:ind w:right="78"/>
              <w:jc w:val="right"/>
              <w:rPr>
                <w:bCs/>
                <w:sz w:val="18"/>
              </w:rPr>
            </w:pPr>
            <w:r w:rsidRPr="007671A4">
              <w:rPr>
                <w:bCs/>
                <w:sz w:val="18"/>
              </w:rPr>
              <w:t>2013</w:t>
            </w:r>
          </w:p>
        </w:tc>
        <w:tc>
          <w:tcPr>
            <w:tcW w:w="0" w:type="auto"/>
          </w:tcPr>
          <w:p w:rsidR="00FB6F17" w:rsidRDefault="00C12134" w:rsidP="00CF1E61">
            <w:pPr>
              <w:pStyle w:val="Header"/>
              <w:tabs>
                <w:tab w:val="clear" w:pos="4153"/>
                <w:tab w:val="clear" w:pos="8306"/>
              </w:tabs>
              <w:spacing w:line="276" w:lineRule="auto"/>
              <w:ind w:right="78"/>
              <w:jc w:val="right"/>
              <w:rPr>
                <w:bCs/>
                <w:sz w:val="18"/>
              </w:rPr>
            </w:pPr>
            <w:r>
              <w:rPr>
                <w:bCs/>
                <w:sz w:val="18"/>
              </w:rPr>
              <w:t>ended</w:t>
            </w:r>
            <w:r w:rsidRPr="007671A4">
              <w:rPr>
                <w:bCs/>
                <w:sz w:val="18"/>
              </w:rPr>
              <w:t xml:space="preserve"> </w:t>
            </w:r>
            <w:r w:rsidR="00FB6F17" w:rsidRPr="007671A4">
              <w:rPr>
                <w:bCs/>
                <w:sz w:val="18"/>
              </w:rPr>
              <w:t xml:space="preserve">31 December </w:t>
            </w:r>
          </w:p>
          <w:p w:rsidR="00FB6F17" w:rsidRPr="007671A4" w:rsidRDefault="00FB6F17" w:rsidP="00CF1E61">
            <w:pPr>
              <w:pStyle w:val="Header"/>
              <w:tabs>
                <w:tab w:val="clear" w:pos="4153"/>
                <w:tab w:val="clear" w:pos="8306"/>
              </w:tabs>
              <w:spacing w:line="276" w:lineRule="auto"/>
              <w:ind w:right="78"/>
              <w:jc w:val="right"/>
              <w:rPr>
                <w:bCs/>
                <w:sz w:val="18"/>
              </w:rPr>
            </w:pPr>
            <w:r w:rsidRPr="007671A4">
              <w:rPr>
                <w:bCs/>
                <w:sz w:val="18"/>
              </w:rPr>
              <w:t>2013</w:t>
            </w:r>
          </w:p>
        </w:tc>
      </w:tr>
      <w:tr w:rsidR="00FB6F17" w:rsidRPr="00BA0ECD">
        <w:tc>
          <w:tcPr>
            <w:tcW w:w="0" w:type="auto"/>
          </w:tcPr>
          <w:p w:rsidR="00FB6F17" w:rsidRPr="00FD7599" w:rsidRDefault="00FB6F17" w:rsidP="00CF1E61">
            <w:pPr>
              <w:spacing w:line="276" w:lineRule="auto"/>
              <w:ind w:right="78"/>
              <w:rPr>
                <w:b/>
                <w:bCs/>
                <w:sz w:val="20"/>
              </w:rPr>
            </w:pPr>
          </w:p>
        </w:tc>
        <w:tc>
          <w:tcPr>
            <w:tcW w:w="0" w:type="auto"/>
          </w:tcPr>
          <w:p w:rsidR="00FB6F17" w:rsidRPr="007671A4" w:rsidRDefault="00FB6F17" w:rsidP="00CF1E61">
            <w:pPr>
              <w:spacing w:line="276" w:lineRule="auto"/>
              <w:ind w:right="78"/>
              <w:jc w:val="right"/>
              <w:rPr>
                <w:b/>
                <w:bCs/>
                <w:sz w:val="18"/>
              </w:rPr>
            </w:pPr>
            <w:r w:rsidRPr="007671A4">
              <w:rPr>
                <w:b/>
                <w:bCs/>
                <w:sz w:val="18"/>
              </w:rPr>
              <w:t>£’000</w:t>
            </w:r>
          </w:p>
        </w:tc>
        <w:tc>
          <w:tcPr>
            <w:tcW w:w="0" w:type="auto"/>
          </w:tcPr>
          <w:p w:rsidR="00FB6F17" w:rsidRPr="007671A4" w:rsidRDefault="00FB6F17" w:rsidP="00CF1E61">
            <w:pPr>
              <w:spacing w:line="276" w:lineRule="auto"/>
              <w:ind w:right="78"/>
              <w:jc w:val="right"/>
              <w:rPr>
                <w:bCs/>
                <w:sz w:val="18"/>
              </w:rPr>
            </w:pPr>
            <w:r w:rsidRPr="007671A4">
              <w:rPr>
                <w:bCs/>
                <w:sz w:val="18"/>
              </w:rPr>
              <w:t>£’000</w:t>
            </w:r>
          </w:p>
        </w:tc>
        <w:tc>
          <w:tcPr>
            <w:tcW w:w="0" w:type="auto"/>
          </w:tcPr>
          <w:p w:rsidR="00FB6F17" w:rsidRPr="007671A4" w:rsidRDefault="00FB6F17" w:rsidP="00CF1E61">
            <w:pPr>
              <w:spacing w:line="276" w:lineRule="auto"/>
              <w:ind w:right="78"/>
              <w:jc w:val="right"/>
              <w:rPr>
                <w:bCs/>
                <w:sz w:val="18"/>
              </w:rPr>
            </w:pPr>
            <w:r w:rsidRPr="007671A4">
              <w:rPr>
                <w:bCs/>
                <w:sz w:val="18"/>
              </w:rPr>
              <w:t>£’000</w:t>
            </w:r>
          </w:p>
        </w:tc>
      </w:tr>
      <w:tr w:rsidR="00FB6F17" w:rsidRPr="00BA0ECD">
        <w:tc>
          <w:tcPr>
            <w:tcW w:w="0" w:type="auto"/>
          </w:tcPr>
          <w:p w:rsidR="00FB6F17" w:rsidRPr="00FD7599" w:rsidRDefault="00FB6F17" w:rsidP="00CF1E61">
            <w:pPr>
              <w:spacing w:line="276" w:lineRule="auto"/>
              <w:ind w:right="78"/>
              <w:rPr>
                <w:b/>
                <w:bCs/>
                <w:sz w:val="20"/>
              </w:rPr>
            </w:pPr>
          </w:p>
        </w:tc>
        <w:tc>
          <w:tcPr>
            <w:tcW w:w="0" w:type="auto"/>
          </w:tcPr>
          <w:p w:rsidR="00FB6F17" w:rsidRPr="007671A4" w:rsidRDefault="00FB6F17" w:rsidP="00CF1E61">
            <w:pPr>
              <w:spacing w:line="276" w:lineRule="auto"/>
              <w:ind w:right="78"/>
              <w:jc w:val="right"/>
              <w:rPr>
                <w:b/>
                <w:bCs/>
                <w:sz w:val="18"/>
              </w:rPr>
            </w:pPr>
          </w:p>
        </w:tc>
        <w:tc>
          <w:tcPr>
            <w:tcW w:w="0" w:type="auto"/>
          </w:tcPr>
          <w:p w:rsidR="00FB6F17" w:rsidRPr="007671A4" w:rsidRDefault="00FB6F17" w:rsidP="00CF1E61">
            <w:pPr>
              <w:spacing w:line="276" w:lineRule="auto"/>
              <w:ind w:right="78"/>
              <w:jc w:val="right"/>
              <w:rPr>
                <w:bCs/>
                <w:sz w:val="18"/>
              </w:rPr>
            </w:pPr>
          </w:p>
        </w:tc>
        <w:tc>
          <w:tcPr>
            <w:tcW w:w="0" w:type="auto"/>
          </w:tcPr>
          <w:p w:rsidR="00FB6F17" w:rsidRPr="007671A4" w:rsidRDefault="00FB6F17" w:rsidP="00CF1E61">
            <w:pPr>
              <w:spacing w:line="276" w:lineRule="auto"/>
              <w:ind w:right="78"/>
              <w:jc w:val="right"/>
              <w:rPr>
                <w:bCs/>
                <w:sz w:val="18"/>
              </w:rPr>
            </w:pPr>
          </w:p>
        </w:tc>
      </w:tr>
      <w:tr w:rsidR="00FB6F17" w:rsidRPr="00BA0ECD">
        <w:tc>
          <w:tcPr>
            <w:tcW w:w="0" w:type="auto"/>
          </w:tcPr>
          <w:p w:rsidR="00FB6F17" w:rsidRPr="00FD7599" w:rsidRDefault="00FB6F17" w:rsidP="00CF1E61">
            <w:pPr>
              <w:spacing w:line="276" w:lineRule="auto"/>
              <w:ind w:right="78"/>
              <w:rPr>
                <w:b/>
                <w:bCs/>
                <w:sz w:val="20"/>
              </w:rPr>
            </w:pPr>
          </w:p>
        </w:tc>
        <w:tc>
          <w:tcPr>
            <w:tcW w:w="0" w:type="auto"/>
          </w:tcPr>
          <w:p w:rsidR="00FB6F17" w:rsidRPr="007671A4" w:rsidRDefault="00FB6F17" w:rsidP="00CF1E61">
            <w:pPr>
              <w:spacing w:line="276" w:lineRule="auto"/>
              <w:ind w:right="78"/>
              <w:jc w:val="right"/>
              <w:rPr>
                <w:b/>
                <w:bCs/>
                <w:sz w:val="18"/>
              </w:rPr>
            </w:pPr>
            <w:r w:rsidRPr="007671A4">
              <w:rPr>
                <w:b/>
                <w:bCs/>
                <w:sz w:val="18"/>
              </w:rPr>
              <w:t>Unaudited</w:t>
            </w:r>
          </w:p>
        </w:tc>
        <w:tc>
          <w:tcPr>
            <w:tcW w:w="0" w:type="auto"/>
          </w:tcPr>
          <w:p w:rsidR="00FB6F17" w:rsidRPr="007671A4" w:rsidRDefault="00FB6F17" w:rsidP="00CF1E61">
            <w:pPr>
              <w:spacing w:line="276" w:lineRule="auto"/>
              <w:ind w:right="78"/>
              <w:jc w:val="right"/>
              <w:rPr>
                <w:bCs/>
                <w:sz w:val="18"/>
              </w:rPr>
            </w:pPr>
            <w:r w:rsidRPr="007671A4">
              <w:rPr>
                <w:bCs/>
                <w:sz w:val="18"/>
              </w:rPr>
              <w:t>Unaudited</w:t>
            </w:r>
          </w:p>
        </w:tc>
        <w:tc>
          <w:tcPr>
            <w:tcW w:w="0" w:type="auto"/>
          </w:tcPr>
          <w:p w:rsidR="00FB6F17" w:rsidRPr="007671A4" w:rsidRDefault="00FB6F17" w:rsidP="00CF1E61">
            <w:pPr>
              <w:spacing w:line="276" w:lineRule="auto"/>
              <w:ind w:right="78"/>
              <w:jc w:val="right"/>
              <w:rPr>
                <w:sz w:val="18"/>
              </w:rPr>
            </w:pPr>
            <w:r w:rsidRPr="007671A4">
              <w:rPr>
                <w:bCs/>
                <w:sz w:val="18"/>
              </w:rPr>
              <w:t>Audited</w:t>
            </w:r>
          </w:p>
        </w:tc>
      </w:tr>
      <w:tr w:rsidR="00FB6F17" w:rsidRPr="00BA0ECD">
        <w:tc>
          <w:tcPr>
            <w:tcW w:w="0" w:type="auto"/>
          </w:tcPr>
          <w:p w:rsidR="00FB6F17" w:rsidRPr="002F5C2B" w:rsidRDefault="00FB6F17" w:rsidP="00CF1E61">
            <w:pPr>
              <w:spacing w:line="276" w:lineRule="auto"/>
              <w:ind w:right="78"/>
            </w:pPr>
          </w:p>
        </w:tc>
        <w:tc>
          <w:tcPr>
            <w:tcW w:w="0" w:type="auto"/>
          </w:tcPr>
          <w:p w:rsidR="00FB6F17" w:rsidRPr="00421120" w:rsidRDefault="00FB6F17" w:rsidP="00CF1E61">
            <w:pPr>
              <w:spacing w:line="276" w:lineRule="auto"/>
              <w:ind w:right="78"/>
              <w:jc w:val="right"/>
            </w:pPr>
          </w:p>
        </w:tc>
        <w:tc>
          <w:tcPr>
            <w:tcW w:w="0" w:type="auto"/>
          </w:tcPr>
          <w:p w:rsidR="00FB6F17" w:rsidRPr="00BA0ECD" w:rsidRDefault="00FB6F17" w:rsidP="00CF1E61">
            <w:pPr>
              <w:spacing w:line="276" w:lineRule="auto"/>
              <w:ind w:right="78"/>
              <w:jc w:val="right"/>
            </w:pPr>
          </w:p>
        </w:tc>
        <w:tc>
          <w:tcPr>
            <w:tcW w:w="0" w:type="auto"/>
          </w:tcPr>
          <w:p w:rsidR="00FB6F17" w:rsidRPr="00BA0ECD" w:rsidRDefault="00FB6F17" w:rsidP="00CF1E61">
            <w:pPr>
              <w:spacing w:line="276" w:lineRule="auto"/>
              <w:ind w:right="78"/>
              <w:jc w:val="right"/>
            </w:pPr>
          </w:p>
        </w:tc>
      </w:tr>
      <w:tr w:rsidR="00FB6F17" w:rsidRPr="00BA0ECD">
        <w:tc>
          <w:tcPr>
            <w:tcW w:w="0" w:type="auto"/>
          </w:tcPr>
          <w:p w:rsidR="00FB6F17" w:rsidRPr="002F5C2B" w:rsidRDefault="00FB6F17" w:rsidP="00CF1E61">
            <w:pPr>
              <w:spacing w:line="276" w:lineRule="auto"/>
              <w:ind w:right="78"/>
            </w:pPr>
          </w:p>
        </w:tc>
        <w:tc>
          <w:tcPr>
            <w:tcW w:w="0" w:type="auto"/>
          </w:tcPr>
          <w:p w:rsidR="00FB6F17" w:rsidRPr="00421120" w:rsidRDefault="00FB6F17" w:rsidP="00CF1E61">
            <w:pPr>
              <w:spacing w:line="276" w:lineRule="auto"/>
              <w:ind w:right="78"/>
              <w:jc w:val="right"/>
            </w:pPr>
          </w:p>
        </w:tc>
        <w:tc>
          <w:tcPr>
            <w:tcW w:w="0" w:type="auto"/>
          </w:tcPr>
          <w:p w:rsidR="00FB6F17" w:rsidRPr="00BA0ECD" w:rsidRDefault="00FB6F17" w:rsidP="00CF1E61">
            <w:pPr>
              <w:spacing w:line="276" w:lineRule="auto"/>
              <w:ind w:right="78"/>
              <w:jc w:val="right"/>
            </w:pPr>
          </w:p>
        </w:tc>
        <w:tc>
          <w:tcPr>
            <w:tcW w:w="0" w:type="auto"/>
          </w:tcPr>
          <w:p w:rsidR="00FB6F17" w:rsidRPr="00BA0ECD" w:rsidRDefault="00FB6F17" w:rsidP="00CF1E61">
            <w:pPr>
              <w:spacing w:line="276" w:lineRule="auto"/>
              <w:ind w:right="78"/>
              <w:jc w:val="right"/>
            </w:pPr>
          </w:p>
        </w:tc>
      </w:tr>
      <w:tr w:rsidR="00FB6F17" w:rsidRPr="00BA0ECD" w:rsidTr="008400F7">
        <w:trPr>
          <w:trHeight w:val="70"/>
        </w:trPr>
        <w:tc>
          <w:tcPr>
            <w:tcW w:w="0" w:type="auto"/>
          </w:tcPr>
          <w:p w:rsidR="00FB6F17" w:rsidRPr="002F5C2B" w:rsidRDefault="00FB6F17" w:rsidP="00CF1E61">
            <w:pPr>
              <w:spacing w:line="276" w:lineRule="auto"/>
              <w:ind w:right="78"/>
            </w:pPr>
          </w:p>
        </w:tc>
        <w:tc>
          <w:tcPr>
            <w:tcW w:w="0" w:type="auto"/>
          </w:tcPr>
          <w:p w:rsidR="00FB6F17" w:rsidRPr="00421120" w:rsidRDefault="00FB6F17" w:rsidP="00CF1E61">
            <w:pPr>
              <w:spacing w:line="276" w:lineRule="auto"/>
              <w:ind w:right="78"/>
              <w:jc w:val="right"/>
            </w:pPr>
          </w:p>
        </w:tc>
        <w:tc>
          <w:tcPr>
            <w:tcW w:w="0" w:type="auto"/>
          </w:tcPr>
          <w:p w:rsidR="00FB6F17" w:rsidRPr="00BA0ECD" w:rsidRDefault="00FB6F17" w:rsidP="00CF1E61">
            <w:pPr>
              <w:spacing w:line="276" w:lineRule="auto"/>
              <w:ind w:right="78"/>
              <w:jc w:val="right"/>
            </w:pPr>
          </w:p>
        </w:tc>
        <w:tc>
          <w:tcPr>
            <w:tcW w:w="0" w:type="auto"/>
          </w:tcPr>
          <w:p w:rsidR="00FB6F17" w:rsidRPr="00BA0ECD" w:rsidRDefault="00FB6F17" w:rsidP="00CF1E61">
            <w:pPr>
              <w:spacing w:line="276" w:lineRule="auto"/>
              <w:ind w:right="78"/>
              <w:jc w:val="right"/>
            </w:pPr>
          </w:p>
        </w:tc>
      </w:tr>
      <w:tr w:rsidR="00FB6F17" w:rsidRPr="00BA0ECD" w:rsidTr="008400F7">
        <w:tc>
          <w:tcPr>
            <w:tcW w:w="0" w:type="auto"/>
          </w:tcPr>
          <w:p w:rsidR="00FB6F17" w:rsidRPr="007671A4" w:rsidRDefault="00FB6F17" w:rsidP="00CF1E61">
            <w:pPr>
              <w:spacing w:line="276" w:lineRule="auto"/>
              <w:ind w:right="78"/>
              <w:rPr>
                <w:b/>
                <w:bCs/>
                <w:sz w:val="18"/>
              </w:rPr>
            </w:pPr>
            <w:r w:rsidRPr="007671A4">
              <w:rPr>
                <w:b/>
                <w:bCs/>
                <w:sz w:val="18"/>
              </w:rPr>
              <w:t>Profit/(loss)  for the financial period</w:t>
            </w:r>
          </w:p>
        </w:tc>
        <w:tc>
          <w:tcPr>
            <w:tcW w:w="0" w:type="auto"/>
            <w:tcBorders>
              <w:bottom w:val="single" w:sz="4" w:space="0" w:color="auto"/>
            </w:tcBorders>
          </w:tcPr>
          <w:p w:rsidR="00FB6F17" w:rsidRPr="00BC0360" w:rsidRDefault="00BC0360" w:rsidP="00CF1E61">
            <w:pPr>
              <w:tabs>
                <w:tab w:val="decimal" w:pos="1119"/>
              </w:tabs>
              <w:spacing w:line="276" w:lineRule="auto"/>
              <w:ind w:right="78"/>
              <w:jc w:val="right"/>
              <w:rPr>
                <w:sz w:val="18"/>
              </w:rPr>
            </w:pPr>
            <w:r w:rsidRPr="00BC0360">
              <w:rPr>
                <w:b/>
                <w:bCs/>
                <w:sz w:val="18"/>
              </w:rPr>
              <w:t>1,004</w:t>
            </w:r>
            <w:r w:rsidR="00FB6F17" w:rsidRPr="00BC0360">
              <w:rPr>
                <w:b/>
                <w:bCs/>
                <w:sz w:val="18"/>
              </w:rPr>
              <w:t xml:space="preserve"> </w:t>
            </w:r>
          </w:p>
        </w:tc>
        <w:tc>
          <w:tcPr>
            <w:tcW w:w="0" w:type="auto"/>
            <w:tcBorders>
              <w:bottom w:val="single" w:sz="4" w:space="0" w:color="auto"/>
            </w:tcBorders>
          </w:tcPr>
          <w:p w:rsidR="00FB6F17" w:rsidRPr="007671A4" w:rsidRDefault="00FB6F17" w:rsidP="00CF1E61">
            <w:pPr>
              <w:tabs>
                <w:tab w:val="decimal" w:pos="1119"/>
              </w:tabs>
              <w:spacing w:line="276" w:lineRule="auto"/>
              <w:ind w:right="78"/>
              <w:jc w:val="right"/>
              <w:rPr>
                <w:sz w:val="18"/>
              </w:rPr>
            </w:pPr>
            <w:r w:rsidRPr="007671A4">
              <w:rPr>
                <w:bCs/>
                <w:sz w:val="18"/>
              </w:rPr>
              <w:t xml:space="preserve">(1,836) </w:t>
            </w:r>
          </w:p>
        </w:tc>
        <w:tc>
          <w:tcPr>
            <w:tcW w:w="0" w:type="auto"/>
            <w:tcBorders>
              <w:bottom w:val="single" w:sz="4" w:space="0" w:color="auto"/>
            </w:tcBorders>
          </w:tcPr>
          <w:p w:rsidR="00FB6F17" w:rsidRPr="007671A4" w:rsidRDefault="00FB6F17" w:rsidP="00CF1E61">
            <w:pPr>
              <w:tabs>
                <w:tab w:val="decimal" w:pos="1119"/>
              </w:tabs>
              <w:spacing w:line="276" w:lineRule="auto"/>
              <w:ind w:right="78"/>
              <w:jc w:val="right"/>
              <w:rPr>
                <w:sz w:val="18"/>
              </w:rPr>
            </w:pPr>
            <w:r w:rsidRPr="007671A4">
              <w:rPr>
                <w:sz w:val="18"/>
              </w:rPr>
              <w:t>(1,548)</w:t>
            </w:r>
          </w:p>
        </w:tc>
      </w:tr>
      <w:tr w:rsidR="00FB6F17" w:rsidRPr="00BA0ECD" w:rsidTr="008400F7">
        <w:tc>
          <w:tcPr>
            <w:tcW w:w="0" w:type="auto"/>
          </w:tcPr>
          <w:p w:rsidR="00FB6F17" w:rsidRPr="007671A4" w:rsidRDefault="00FB6F17" w:rsidP="00CF1E61">
            <w:pPr>
              <w:spacing w:line="276" w:lineRule="auto"/>
              <w:ind w:right="78"/>
              <w:rPr>
                <w:sz w:val="18"/>
              </w:rPr>
            </w:pPr>
          </w:p>
        </w:tc>
        <w:tc>
          <w:tcPr>
            <w:tcW w:w="0" w:type="auto"/>
            <w:tcBorders>
              <w:top w:val="single" w:sz="4" w:space="0" w:color="auto"/>
            </w:tcBorders>
          </w:tcPr>
          <w:p w:rsidR="00FB6F17" w:rsidRPr="00BC0360" w:rsidRDefault="00FB6F17" w:rsidP="00CF1E61">
            <w:pPr>
              <w:spacing w:line="276" w:lineRule="auto"/>
              <w:ind w:right="78"/>
              <w:jc w:val="right"/>
              <w:rPr>
                <w:sz w:val="18"/>
              </w:rPr>
            </w:pPr>
          </w:p>
        </w:tc>
        <w:tc>
          <w:tcPr>
            <w:tcW w:w="0" w:type="auto"/>
            <w:tcBorders>
              <w:top w:val="single" w:sz="4" w:space="0" w:color="auto"/>
            </w:tcBorders>
          </w:tcPr>
          <w:p w:rsidR="00FB6F17" w:rsidRPr="007671A4" w:rsidRDefault="00FB6F17" w:rsidP="00CF1E61">
            <w:pPr>
              <w:spacing w:line="276" w:lineRule="auto"/>
              <w:ind w:right="78"/>
              <w:jc w:val="right"/>
              <w:rPr>
                <w:sz w:val="18"/>
              </w:rPr>
            </w:pPr>
          </w:p>
        </w:tc>
        <w:tc>
          <w:tcPr>
            <w:tcW w:w="0" w:type="auto"/>
            <w:tcBorders>
              <w:top w:val="single" w:sz="4" w:space="0" w:color="auto"/>
            </w:tcBorders>
          </w:tcPr>
          <w:p w:rsidR="00FB6F17" w:rsidRPr="007671A4" w:rsidRDefault="00FB6F17" w:rsidP="00CF1E61">
            <w:pPr>
              <w:spacing w:line="276" w:lineRule="auto"/>
              <w:ind w:right="78"/>
              <w:jc w:val="right"/>
              <w:rPr>
                <w:sz w:val="18"/>
                <w:u w:val="double"/>
              </w:rPr>
            </w:pPr>
          </w:p>
        </w:tc>
      </w:tr>
      <w:tr w:rsidR="00FB6F17" w:rsidRPr="00BA0ECD">
        <w:tc>
          <w:tcPr>
            <w:tcW w:w="0" w:type="auto"/>
          </w:tcPr>
          <w:p w:rsidR="00FB6F17" w:rsidRPr="007671A4" w:rsidRDefault="00FB6F17" w:rsidP="00CF1E61">
            <w:pPr>
              <w:spacing w:line="276" w:lineRule="auto"/>
              <w:ind w:right="78"/>
              <w:rPr>
                <w:b/>
                <w:sz w:val="18"/>
              </w:rPr>
            </w:pPr>
            <w:r w:rsidRPr="007671A4">
              <w:rPr>
                <w:b/>
                <w:sz w:val="18"/>
              </w:rPr>
              <w:t>Other comprehensive income</w:t>
            </w:r>
          </w:p>
          <w:p w:rsidR="00FB6F17" w:rsidRPr="008400F7" w:rsidRDefault="00FB6F17" w:rsidP="00CF1E61">
            <w:pPr>
              <w:spacing w:line="276" w:lineRule="auto"/>
              <w:ind w:right="78"/>
              <w:rPr>
                <w:sz w:val="18"/>
              </w:rPr>
            </w:pPr>
            <w:r w:rsidRPr="008400F7">
              <w:rPr>
                <w:sz w:val="18"/>
              </w:rPr>
              <w:t>Items that will not be reclassified subsequently to profit or loss</w:t>
            </w:r>
          </w:p>
        </w:tc>
        <w:tc>
          <w:tcPr>
            <w:tcW w:w="0" w:type="auto"/>
          </w:tcPr>
          <w:p w:rsidR="00FB6F17" w:rsidRPr="00BC0360" w:rsidRDefault="00FB6F17" w:rsidP="00CF1E61">
            <w:pPr>
              <w:spacing w:line="276" w:lineRule="auto"/>
              <w:ind w:right="78"/>
              <w:jc w:val="right"/>
              <w:rPr>
                <w:b/>
                <w:sz w:val="18"/>
              </w:rPr>
            </w:pPr>
          </w:p>
        </w:tc>
        <w:tc>
          <w:tcPr>
            <w:tcW w:w="0" w:type="auto"/>
          </w:tcPr>
          <w:p w:rsidR="00FB6F17" w:rsidRPr="007671A4" w:rsidRDefault="00FB6F17" w:rsidP="00CF1E61">
            <w:pPr>
              <w:spacing w:line="276" w:lineRule="auto"/>
              <w:ind w:right="78"/>
              <w:jc w:val="right"/>
              <w:rPr>
                <w:sz w:val="18"/>
              </w:rPr>
            </w:pPr>
          </w:p>
        </w:tc>
        <w:tc>
          <w:tcPr>
            <w:tcW w:w="0" w:type="auto"/>
          </w:tcPr>
          <w:p w:rsidR="00FB6F17" w:rsidRPr="007671A4" w:rsidRDefault="00FB6F17" w:rsidP="00CF1E61">
            <w:pPr>
              <w:spacing w:line="276" w:lineRule="auto"/>
              <w:ind w:right="78"/>
              <w:jc w:val="right"/>
              <w:rPr>
                <w:sz w:val="18"/>
              </w:rPr>
            </w:pPr>
          </w:p>
        </w:tc>
      </w:tr>
      <w:tr w:rsidR="00FB6F17" w:rsidRPr="00BA0ECD">
        <w:tc>
          <w:tcPr>
            <w:tcW w:w="0" w:type="auto"/>
          </w:tcPr>
          <w:p w:rsidR="00FB6F17" w:rsidRPr="007671A4" w:rsidRDefault="00FB6F17" w:rsidP="00CF1E61">
            <w:pPr>
              <w:spacing w:line="276" w:lineRule="auto"/>
              <w:ind w:right="78"/>
              <w:rPr>
                <w:sz w:val="18"/>
              </w:rPr>
            </w:pPr>
            <w:r w:rsidRPr="007671A4">
              <w:rPr>
                <w:sz w:val="18"/>
              </w:rPr>
              <w:t xml:space="preserve">Revaluation </w:t>
            </w:r>
            <w:r>
              <w:rPr>
                <w:sz w:val="18"/>
              </w:rPr>
              <w:t xml:space="preserve">surplus </w:t>
            </w:r>
            <w:r w:rsidRPr="007671A4">
              <w:rPr>
                <w:sz w:val="18"/>
              </w:rPr>
              <w:t>of property, plant &amp; equipment</w:t>
            </w:r>
          </w:p>
        </w:tc>
        <w:tc>
          <w:tcPr>
            <w:tcW w:w="0" w:type="auto"/>
          </w:tcPr>
          <w:p w:rsidR="00FB6F17" w:rsidRPr="00BC0360" w:rsidRDefault="00FB6F17" w:rsidP="00CF1E61">
            <w:pPr>
              <w:spacing w:line="276" w:lineRule="auto"/>
              <w:ind w:right="78"/>
              <w:jc w:val="right"/>
              <w:rPr>
                <w:sz w:val="18"/>
              </w:rPr>
            </w:pPr>
            <w:r w:rsidRPr="00BC0360">
              <w:rPr>
                <w:sz w:val="18"/>
              </w:rPr>
              <w:t>-</w:t>
            </w:r>
          </w:p>
        </w:tc>
        <w:tc>
          <w:tcPr>
            <w:tcW w:w="0" w:type="auto"/>
          </w:tcPr>
          <w:p w:rsidR="00FB6F17" w:rsidRPr="007671A4" w:rsidRDefault="00FB6F17" w:rsidP="00CF1E61">
            <w:pPr>
              <w:spacing w:line="276" w:lineRule="auto"/>
              <w:ind w:right="78"/>
              <w:jc w:val="right"/>
              <w:rPr>
                <w:sz w:val="18"/>
              </w:rPr>
            </w:pPr>
            <w:r w:rsidRPr="007671A4">
              <w:rPr>
                <w:sz w:val="18"/>
              </w:rPr>
              <w:t>1,700</w:t>
            </w:r>
          </w:p>
        </w:tc>
        <w:tc>
          <w:tcPr>
            <w:tcW w:w="0" w:type="auto"/>
          </w:tcPr>
          <w:p w:rsidR="00FB6F17" w:rsidRPr="007671A4" w:rsidRDefault="00FB6F17" w:rsidP="00CF1E61">
            <w:pPr>
              <w:tabs>
                <w:tab w:val="decimal" w:pos="1119"/>
              </w:tabs>
              <w:spacing w:line="276" w:lineRule="auto"/>
              <w:ind w:right="78"/>
              <w:jc w:val="right"/>
              <w:rPr>
                <w:sz w:val="18"/>
              </w:rPr>
            </w:pPr>
            <w:r w:rsidRPr="007671A4">
              <w:rPr>
                <w:sz w:val="18"/>
              </w:rPr>
              <w:t>3,500</w:t>
            </w:r>
          </w:p>
        </w:tc>
      </w:tr>
      <w:tr w:rsidR="00FB6F17" w:rsidRPr="00BA0ECD" w:rsidTr="002D5C29">
        <w:tc>
          <w:tcPr>
            <w:tcW w:w="0" w:type="auto"/>
          </w:tcPr>
          <w:p w:rsidR="00FB6F17" w:rsidRPr="007671A4" w:rsidRDefault="00FB6F17" w:rsidP="00CF1E61">
            <w:pPr>
              <w:spacing w:line="276" w:lineRule="auto"/>
              <w:ind w:right="78"/>
              <w:rPr>
                <w:sz w:val="18"/>
              </w:rPr>
            </w:pPr>
            <w:r w:rsidRPr="007671A4">
              <w:rPr>
                <w:sz w:val="18"/>
              </w:rPr>
              <w:t xml:space="preserve">Revaluation </w:t>
            </w:r>
            <w:r>
              <w:rPr>
                <w:sz w:val="18"/>
              </w:rPr>
              <w:t xml:space="preserve">deficit </w:t>
            </w:r>
            <w:r w:rsidRPr="007671A4">
              <w:rPr>
                <w:sz w:val="18"/>
              </w:rPr>
              <w:t>of property, plant &amp; equipment</w:t>
            </w:r>
          </w:p>
        </w:tc>
        <w:tc>
          <w:tcPr>
            <w:tcW w:w="0" w:type="auto"/>
          </w:tcPr>
          <w:p w:rsidR="00FB6F17" w:rsidRPr="00BC0360" w:rsidRDefault="00FB6F17" w:rsidP="00CF1E61">
            <w:pPr>
              <w:spacing w:line="276" w:lineRule="auto"/>
              <w:ind w:right="78"/>
              <w:jc w:val="right"/>
              <w:rPr>
                <w:sz w:val="18"/>
              </w:rPr>
            </w:pPr>
            <w:r w:rsidRPr="00BC0360">
              <w:rPr>
                <w:sz w:val="18"/>
              </w:rPr>
              <w:t>-</w:t>
            </w:r>
          </w:p>
        </w:tc>
        <w:tc>
          <w:tcPr>
            <w:tcW w:w="0" w:type="auto"/>
          </w:tcPr>
          <w:p w:rsidR="00FB6F17" w:rsidRPr="007671A4" w:rsidRDefault="00FB6F17" w:rsidP="00CF1E61">
            <w:pPr>
              <w:spacing w:line="276" w:lineRule="auto"/>
              <w:ind w:right="78"/>
              <w:jc w:val="right"/>
              <w:rPr>
                <w:sz w:val="18"/>
              </w:rPr>
            </w:pPr>
            <w:r w:rsidRPr="007671A4">
              <w:rPr>
                <w:sz w:val="18"/>
              </w:rPr>
              <w:t>-</w:t>
            </w:r>
          </w:p>
        </w:tc>
        <w:tc>
          <w:tcPr>
            <w:tcW w:w="0" w:type="auto"/>
          </w:tcPr>
          <w:p w:rsidR="00FB6F17" w:rsidRPr="007671A4" w:rsidRDefault="00FB6F17" w:rsidP="00CF1E61">
            <w:pPr>
              <w:tabs>
                <w:tab w:val="decimal" w:pos="1119"/>
              </w:tabs>
              <w:spacing w:line="276" w:lineRule="auto"/>
              <w:ind w:right="78"/>
              <w:jc w:val="right"/>
              <w:rPr>
                <w:sz w:val="18"/>
              </w:rPr>
            </w:pPr>
            <w:r w:rsidRPr="007671A4">
              <w:rPr>
                <w:sz w:val="18"/>
              </w:rPr>
              <w:t>(2,000)</w:t>
            </w:r>
          </w:p>
        </w:tc>
      </w:tr>
      <w:tr w:rsidR="00FB6F17" w:rsidRPr="00BA0ECD" w:rsidTr="002D5C29">
        <w:tc>
          <w:tcPr>
            <w:tcW w:w="0" w:type="auto"/>
          </w:tcPr>
          <w:p w:rsidR="00FB6F17" w:rsidRPr="007671A4" w:rsidRDefault="00FB6F17" w:rsidP="00CF1E61">
            <w:pPr>
              <w:spacing w:line="276" w:lineRule="auto"/>
              <w:ind w:right="78"/>
              <w:rPr>
                <w:sz w:val="18"/>
              </w:rPr>
            </w:pPr>
            <w:r w:rsidRPr="007671A4">
              <w:rPr>
                <w:sz w:val="18"/>
              </w:rPr>
              <w:t>Deferred tax on revaluation</w:t>
            </w:r>
          </w:p>
        </w:tc>
        <w:tc>
          <w:tcPr>
            <w:tcW w:w="0" w:type="auto"/>
            <w:tcBorders>
              <w:bottom w:val="single" w:sz="4" w:space="0" w:color="auto"/>
            </w:tcBorders>
          </w:tcPr>
          <w:p w:rsidR="00FB6F17" w:rsidRPr="00BC0360" w:rsidRDefault="00FB6F17" w:rsidP="00CF1E61">
            <w:pPr>
              <w:spacing w:line="276" w:lineRule="auto"/>
              <w:ind w:right="78"/>
              <w:jc w:val="right"/>
              <w:rPr>
                <w:sz w:val="18"/>
              </w:rPr>
            </w:pPr>
            <w:r w:rsidRPr="00BC0360">
              <w:rPr>
                <w:sz w:val="18"/>
              </w:rPr>
              <w:t>-</w:t>
            </w:r>
          </w:p>
        </w:tc>
        <w:tc>
          <w:tcPr>
            <w:tcW w:w="0" w:type="auto"/>
            <w:tcBorders>
              <w:bottom w:val="single" w:sz="4" w:space="0" w:color="auto"/>
            </w:tcBorders>
          </w:tcPr>
          <w:p w:rsidR="00FB6F17" w:rsidRPr="007671A4" w:rsidRDefault="00FB6F17" w:rsidP="00CF1E61">
            <w:pPr>
              <w:spacing w:line="276" w:lineRule="auto"/>
              <w:ind w:right="78"/>
              <w:jc w:val="right"/>
              <w:rPr>
                <w:sz w:val="18"/>
              </w:rPr>
            </w:pPr>
            <w:r w:rsidRPr="007671A4">
              <w:rPr>
                <w:sz w:val="18"/>
              </w:rPr>
              <w:t>(357)</w:t>
            </w:r>
          </w:p>
        </w:tc>
        <w:tc>
          <w:tcPr>
            <w:tcW w:w="0" w:type="auto"/>
            <w:tcBorders>
              <w:bottom w:val="single" w:sz="4" w:space="0" w:color="auto"/>
            </w:tcBorders>
          </w:tcPr>
          <w:p w:rsidR="00FB6F17" w:rsidRPr="007671A4" w:rsidRDefault="00FB6F17" w:rsidP="00CF1E61">
            <w:pPr>
              <w:tabs>
                <w:tab w:val="decimal" w:pos="1119"/>
              </w:tabs>
              <w:spacing w:line="276" w:lineRule="auto"/>
              <w:ind w:right="78"/>
              <w:jc w:val="right"/>
              <w:rPr>
                <w:sz w:val="18"/>
              </w:rPr>
            </w:pPr>
            <w:r w:rsidRPr="007671A4">
              <w:rPr>
                <w:sz w:val="18"/>
              </w:rPr>
              <w:t>415</w:t>
            </w:r>
          </w:p>
        </w:tc>
      </w:tr>
      <w:tr w:rsidR="00FB6F17" w:rsidRPr="00BA0ECD" w:rsidTr="008400F7">
        <w:tc>
          <w:tcPr>
            <w:tcW w:w="0" w:type="auto"/>
          </w:tcPr>
          <w:p w:rsidR="00FB6F17" w:rsidRPr="007671A4" w:rsidRDefault="00FB6F17" w:rsidP="00CF1E61">
            <w:pPr>
              <w:spacing w:line="276" w:lineRule="auto"/>
              <w:ind w:right="78"/>
              <w:rPr>
                <w:sz w:val="18"/>
              </w:rPr>
            </w:pPr>
          </w:p>
        </w:tc>
        <w:tc>
          <w:tcPr>
            <w:tcW w:w="0" w:type="auto"/>
          </w:tcPr>
          <w:p w:rsidR="00FB6F17" w:rsidRPr="00BC0360" w:rsidRDefault="00FB6F17" w:rsidP="00CF1E61">
            <w:pPr>
              <w:spacing w:line="276" w:lineRule="auto"/>
              <w:ind w:right="78"/>
              <w:jc w:val="right"/>
              <w:rPr>
                <w:sz w:val="18"/>
              </w:rPr>
            </w:pPr>
          </w:p>
        </w:tc>
        <w:tc>
          <w:tcPr>
            <w:tcW w:w="0" w:type="auto"/>
          </w:tcPr>
          <w:p w:rsidR="00FB6F17" w:rsidRPr="007671A4" w:rsidRDefault="00FB6F17" w:rsidP="00CF1E61">
            <w:pPr>
              <w:spacing w:line="276" w:lineRule="auto"/>
              <w:ind w:right="78"/>
              <w:jc w:val="right"/>
              <w:rPr>
                <w:sz w:val="18"/>
              </w:rPr>
            </w:pPr>
          </w:p>
        </w:tc>
        <w:tc>
          <w:tcPr>
            <w:tcW w:w="0" w:type="auto"/>
          </w:tcPr>
          <w:p w:rsidR="00FB6F17" w:rsidRPr="007671A4" w:rsidRDefault="00FB6F17" w:rsidP="00CF1E61">
            <w:pPr>
              <w:spacing w:line="276" w:lineRule="auto"/>
              <w:ind w:right="78"/>
              <w:jc w:val="right"/>
              <w:rPr>
                <w:sz w:val="18"/>
              </w:rPr>
            </w:pPr>
          </w:p>
        </w:tc>
      </w:tr>
      <w:tr w:rsidR="00FB6F17" w:rsidRPr="00BA0ECD" w:rsidTr="008400F7">
        <w:tc>
          <w:tcPr>
            <w:tcW w:w="0" w:type="auto"/>
          </w:tcPr>
          <w:p w:rsidR="00FB6F17" w:rsidRPr="007671A4" w:rsidRDefault="00FB6F17" w:rsidP="00CF1E61">
            <w:pPr>
              <w:spacing w:line="276" w:lineRule="auto"/>
              <w:ind w:right="78"/>
              <w:rPr>
                <w:sz w:val="18"/>
              </w:rPr>
            </w:pPr>
            <w:r w:rsidRPr="007671A4">
              <w:rPr>
                <w:sz w:val="18"/>
              </w:rPr>
              <w:t>Net income recognised directly in equity</w:t>
            </w:r>
          </w:p>
        </w:tc>
        <w:tc>
          <w:tcPr>
            <w:tcW w:w="0" w:type="auto"/>
            <w:tcBorders>
              <w:bottom w:val="single" w:sz="4" w:space="0" w:color="auto"/>
            </w:tcBorders>
          </w:tcPr>
          <w:p w:rsidR="00FB6F17" w:rsidRPr="00BC0360" w:rsidRDefault="00FB6F17" w:rsidP="00CF1E61">
            <w:pPr>
              <w:spacing w:line="276" w:lineRule="auto"/>
              <w:ind w:right="78"/>
              <w:jc w:val="right"/>
              <w:rPr>
                <w:sz w:val="18"/>
              </w:rPr>
            </w:pPr>
            <w:r w:rsidRPr="00BC0360">
              <w:rPr>
                <w:sz w:val="18"/>
              </w:rPr>
              <w:t>-</w:t>
            </w:r>
          </w:p>
        </w:tc>
        <w:tc>
          <w:tcPr>
            <w:tcW w:w="0" w:type="auto"/>
            <w:tcBorders>
              <w:bottom w:val="single" w:sz="4" w:space="0" w:color="auto"/>
            </w:tcBorders>
          </w:tcPr>
          <w:p w:rsidR="00FB6F17" w:rsidRPr="007671A4" w:rsidRDefault="00FB6F17" w:rsidP="00CF1E61">
            <w:pPr>
              <w:spacing w:line="276" w:lineRule="auto"/>
              <w:ind w:right="78"/>
              <w:jc w:val="right"/>
              <w:rPr>
                <w:sz w:val="18"/>
              </w:rPr>
            </w:pPr>
            <w:r w:rsidRPr="007671A4">
              <w:rPr>
                <w:sz w:val="18"/>
              </w:rPr>
              <w:t>1,343</w:t>
            </w:r>
          </w:p>
        </w:tc>
        <w:tc>
          <w:tcPr>
            <w:tcW w:w="0" w:type="auto"/>
            <w:tcBorders>
              <w:bottom w:val="single" w:sz="4" w:space="0" w:color="auto"/>
            </w:tcBorders>
          </w:tcPr>
          <w:p w:rsidR="00FB6F17" w:rsidRPr="007671A4" w:rsidRDefault="00FB6F17" w:rsidP="00CF1E61">
            <w:pPr>
              <w:tabs>
                <w:tab w:val="decimal" w:pos="1119"/>
              </w:tabs>
              <w:spacing w:line="276" w:lineRule="auto"/>
              <w:ind w:right="78"/>
              <w:jc w:val="right"/>
              <w:rPr>
                <w:sz w:val="18"/>
              </w:rPr>
            </w:pPr>
            <w:r w:rsidRPr="007671A4">
              <w:rPr>
                <w:sz w:val="18"/>
              </w:rPr>
              <w:t>1,915</w:t>
            </w:r>
          </w:p>
        </w:tc>
      </w:tr>
      <w:tr w:rsidR="00FB6F17" w:rsidRPr="00BA0ECD" w:rsidTr="008400F7">
        <w:tc>
          <w:tcPr>
            <w:tcW w:w="0" w:type="auto"/>
          </w:tcPr>
          <w:p w:rsidR="00FB6F17" w:rsidRPr="007671A4" w:rsidRDefault="00FB6F17" w:rsidP="00CF1E61">
            <w:pPr>
              <w:spacing w:line="276" w:lineRule="auto"/>
              <w:ind w:right="78"/>
              <w:rPr>
                <w:sz w:val="18"/>
              </w:rPr>
            </w:pPr>
          </w:p>
        </w:tc>
        <w:tc>
          <w:tcPr>
            <w:tcW w:w="0" w:type="auto"/>
            <w:tcBorders>
              <w:top w:val="single" w:sz="4" w:space="0" w:color="auto"/>
            </w:tcBorders>
          </w:tcPr>
          <w:p w:rsidR="00FB6F17" w:rsidRPr="00BC0360" w:rsidRDefault="00FB6F17" w:rsidP="00CF1E61">
            <w:pPr>
              <w:spacing w:line="276" w:lineRule="auto"/>
              <w:ind w:right="78"/>
              <w:jc w:val="right"/>
              <w:rPr>
                <w:sz w:val="18"/>
              </w:rPr>
            </w:pPr>
          </w:p>
        </w:tc>
        <w:tc>
          <w:tcPr>
            <w:tcW w:w="0" w:type="auto"/>
            <w:tcBorders>
              <w:top w:val="single" w:sz="4" w:space="0" w:color="auto"/>
            </w:tcBorders>
          </w:tcPr>
          <w:p w:rsidR="00FB6F17" w:rsidRPr="007671A4" w:rsidRDefault="00FB6F17" w:rsidP="00CF1E61">
            <w:pPr>
              <w:spacing w:line="276" w:lineRule="auto"/>
              <w:ind w:right="78"/>
              <w:jc w:val="right"/>
              <w:rPr>
                <w:sz w:val="18"/>
              </w:rPr>
            </w:pPr>
          </w:p>
        </w:tc>
        <w:tc>
          <w:tcPr>
            <w:tcW w:w="0" w:type="auto"/>
            <w:tcBorders>
              <w:top w:val="single" w:sz="4" w:space="0" w:color="auto"/>
            </w:tcBorders>
          </w:tcPr>
          <w:p w:rsidR="00FB6F17" w:rsidRPr="007671A4" w:rsidRDefault="00FB6F17" w:rsidP="00CF1E61">
            <w:pPr>
              <w:spacing w:line="276" w:lineRule="auto"/>
              <w:ind w:right="78"/>
              <w:jc w:val="right"/>
              <w:rPr>
                <w:sz w:val="18"/>
              </w:rPr>
            </w:pPr>
          </w:p>
        </w:tc>
      </w:tr>
      <w:tr w:rsidR="00FB6F17" w:rsidRPr="00BA0ECD" w:rsidTr="008400F7">
        <w:tc>
          <w:tcPr>
            <w:tcW w:w="0" w:type="auto"/>
          </w:tcPr>
          <w:p w:rsidR="00FB6F17" w:rsidRPr="007671A4" w:rsidRDefault="00FB6F17" w:rsidP="00CF1E61">
            <w:pPr>
              <w:spacing w:line="276" w:lineRule="auto"/>
              <w:ind w:right="78"/>
              <w:rPr>
                <w:b/>
                <w:bCs/>
                <w:sz w:val="18"/>
              </w:rPr>
            </w:pPr>
            <w:r w:rsidRPr="007671A4">
              <w:rPr>
                <w:b/>
                <w:bCs/>
                <w:sz w:val="18"/>
              </w:rPr>
              <w:t>Total comprehensive</w:t>
            </w:r>
            <w:r>
              <w:rPr>
                <w:b/>
                <w:bCs/>
                <w:sz w:val="18"/>
              </w:rPr>
              <w:t xml:space="preserve"> income/</w:t>
            </w:r>
            <w:r w:rsidRPr="007671A4">
              <w:rPr>
                <w:b/>
                <w:bCs/>
                <w:sz w:val="18"/>
              </w:rPr>
              <w:t xml:space="preserve">(expense) for </w:t>
            </w:r>
          </w:p>
        </w:tc>
        <w:tc>
          <w:tcPr>
            <w:tcW w:w="0" w:type="auto"/>
          </w:tcPr>
          <w:p w:rsidR="00FB6F17" w:rsidRPr="00BC0360" w:rsidRDefault="00FB6F17" w:rsidP="00CF1E61">
            <w:pPr>
              <w:spacing w:line="276" w:lineRule="auto"/>
              <w:ind w:right="78"/>
              <w:jc w:val="right"/>
              <w:rPr>
                <w:b/>
                <w:bCs/>
                <w:sz w:val="18"/>
              </w:rPr>
            </w:pPr>
          </w:p>
        </w:tc>
        <w:tc>
          <w:tcPr>
            <w:tcW w:w="0" w:type="auto"/>
          </w:tcPr>
          <w:p w:rsidR="00FB6F17" w:rsidRPr="007671A4" w:rsidRDefault="00FB6F17" w:rsidP="00CF1E61">
            <w:pPr>
              <w:spacing w:line="276" w:lineRule="auto"/>
              <w:ind w:right="78"/>
              <w:jc w:val="right"/>
              <w:rPr>
                <w:bCs/>
                <w:sz w:val="18"/>
              </w:rPr>
            </w:pPr>
          </w:p>
        </w:tc>
        <w:tc>
          <w:tcPr>
            <w:tcW w:w="0" w:type="auto"/>
          </w:tcPr>
          <w:p w:rsidR="00FB6F17" w:rsidRPr="007671A4" w:rsidRDefault="00FB6F17" w:rsidP="00CF1E61">
            <w:pPr>
              <w:spacing w:line="276" w:lineRule="auto"/>
              <w:ind w:right="78"/>
              <w:jc w:val="right"/>
              <w:rPr>
                <w:bCs/>
                <w:sz w:val="18"/>
              </w:rPr>
            </w:pPr>
          </w:p>
        </w:tc>
      </w:tr>
      <w:tr w:rsidR="00FB6F17" w:rsidRPr="00BA0ECD" w:rsidTr="008400F7">
        <w:tc>
          <w:tcPr>
            <w:tcW w:w="0" w:type="auto"/>
          </w:tcPr>
          <w:p w:rsidR="00FB6F17" w:rsidRPr="007671A4" w:rsidRDefault="00FB6F17" w:rsidP="00CF1E61">
            <w:pPr>
              <w:spacing w:line="276" w:lineRule="auto"/>
              <w:ind w:right="78"/>
              <w:rPr>
                <w:sz w:val="18"/>
              </w:rPr>
            </w:pPr>
            <w:r w:rsidRPr="007671A4">
              <w:rPr>
                <w:b/>
                <w:bCs/>
                <w:sz w:val="18"/>
              </w:rPr>
              <w:t>the financial period</w:t>
            </w:r>
          </w:p>
        </w:tc>
        <w:tc>
          <w:tcPr>
            <w:tcW w:w="0" w:type="auto"/>
            <w:tcBorders>
              <w:bottom w:val="single" w:sz="4" w:space="0" w:color="auto"/>
            </w:tcBorders>
          </w:tcPr>
          <w:p w:rsidR="00FB6F17" w:rsidRPr="00BC0360" w:rsidRDefault="00BC0360" w:rsidP="00CF1E61">
            <w:pPr>
              <w:tabs>
                <w:tab w:val="decimal" w:pos="1119"/>
              </w:tabs>
              <w:spacing w:line="276" w:lineRule="auto"/>
              <w:ind w:right="78"/>
              <w:jc w:val="right"/>
              <w:rPr>
                <w:sz w:val="18"/>
              </w:rPr>
            </w:pPr>
            <w:r w:rsidRPr="00BC0360">
              <w:rPr>
                <w:b/>
                <w:sz w:val="18"/>
              </w:rPr>
              <w:t>1,004</w:t>
            </w:r>
          </w:p>
        </w:tc>
        <w:tc>
          <w:tcPr>
            <w:tcW w:w="0" w:type="auto"/>
            <w:tcBorders>
              <w:bottom w:val="single" w:sz="4" w:space="0" w:color="auto"/>
            </w:tcBorders>
          </w:tcPr>
          <w:p w:rsidR="00FB6F17" w:rsidRPr="007671A4" w:rsidRDefault="00FB6F17" w:rsidP="00CF1E61">
            <w:pPr>
              <w:tabs>
                <w:tab w:val="decimal" w:pos="1119"/>
              </w:tabs>
              <w:spacing w:line="276" w:lineRule="auto"/>
              <w:ind w:right="78"/>
              <w:jc w:val="right"/>
              <w:rPr>
                <w:sz w:val="18"/>
              </w:rPr>
            </w:pPr>
            <w:r w:rsidRPr="007671A4">
              <w:rPr>
                <w:sz w:val="18"/>
              </w:rPr>
              <w:t>(493)</w:t>
            </w:r>
          </w:p>
        </w:tc>
        <w:tc>
          <w:tcPr>
            <w:tcW w:w="0" w:type="auto"/>
            <w:tcBorders>
              <w:bottom w:val="single" w:sz="4" w:space="0" w:color="auto"/>
            </w:tcBorders>
          </w:tcPr>
          <w:p w:rsidR="00FB6F17" w:rsidRPr="007671A4" w:rsidRDefault="00FB6F17" w:rsidP="00CF1E61">
            <w:pPr>
              <w:tabs>
                <w:tab w:val="decimal" w:pos="1119"/>
              </w:tabs>
              <w:spacing w:line="276" w:lineRule="auto"/>
              <w:ind w:right="78"/>
              <w:jc w:val="right"/>
              <w:rPr>
                <w:sz w:val="18"/>
              </w:rPr>
            </w:pPr>
            <w:r w:rsidRPr="007671A4">
              <w:rPr>
                <w:sz w:val="18"/>
              </w:rPr>
              <w:t>367</w:t>
            </w:r>
          </w:p>
        </w:tc>
      </w:tr>
      <w:tr w:rsidR="00FB6F17" w:rsidRPr="00BA0ECD" w:rsidTr="008400F7">
        <w:tc>
          <w:tcPr>
            <w:tcW w:w="0" w:type="auto"/>
          </w:tcPr>
          <w:p w:rsidR="00FB6F17" w:rsidRPr="00FD7599" w:rsidRDefault="00FB6F17" w:rsidP="00CF1E61">
            <w:pPr>
              <w:spacing w:line="276" w:lineRule="auto"/>
              <w:ind w:right="78"/>
              <w:rPr>
                <w:sz w:val="20"/>
              </w:rPr>
            </w:pPr>
          </w:p>
        </w:tc>
        <w:tc>
          <w:tcPr>
            <w:tcW w:w="0" w:type="auto"/>
            <w:tcBorders>
              <w:top w:val="single" w:sz="4" w:space="0" w:color="auto"/>
            </w:tcBorders>
          </w:tcPr>
          <w:p w:rsidR="00FB6F17" w:rsidRPr="00421120" w:rsidRDefault="00FB6F17" w:rsidP="00CF1E61">
            <w:pPr>
              <w:spacing w:line="276" w:lineRule="auto"/>
              <w:ind w:right="78"/>
              <w:jc w:val="right"/>
              <w:rPr>
                <w:sz w:val="20"/>
              </w:rPr>
            </w:pPr>
          </w:p>
        </w:tc>
        <w:tc>
          <w:tcPr>
            <w:tcW w:w="0" w:type="auto"/>
            <w:tcBorders>
              <w:top w:val="single" w:sz="4" w:space="0" w:color="auto"/>
            </w:tcBorders>
          </w:tcPr>
          <w:p w:rsidR="00FB6F17" w:rsidRPr="00BA0ECD" w:rsidRDefault="00FB6F17" w:rsidP="00CF1E61">
            <w:pPr>
              <w:spacing w:line="276" w:lineRule="auto"/>
              <w:ind w:right="78"/>
              <w:jc w:val="right"/>
              <w:rPr>
                <w:sz w:val="20"/>
              </w:rPr>
            </w:pPr>
          </w:p>
        </w:tc>
        <w:tc>
          <w:tcPr>
            <w:tcW w:w="0" w:type="auto"/>
            <w:tcBorders>
              <w:top w:val="single" w:sz="4" w:space="0" w:color="auto"/>
            </w:tcBorders>
          </w:tcPr>
          <w:p w:rsidR="00FB6F17" w:rsidRPr="00BA0ECD" w:rsidRDefault="00FB6F17" w:rsidP="00CF1E61">
            <w:pPr>
              <w:spacing w:line="276" w:lineRule="auto"/>
              <w:ind w:right="78"/>
              <w:jc w:val="right"/>
              <w:rPr>
                <w:sz w:val="20"/>
                <w:u w:val="double"/>
              </w:rPr>
            </w:pPr>
          </w:p>
        </w:tc>
      </w:tr>
    </w:tbl>
    <w:p w:rsidR="00FB6F17" w:rsidRDefault="00FB6F17" w:rsidP="00CF1E61">
      <w:pPr>
        <w:spacing w:line="276" w:lineRule="auto"/>
      </w:pPr>
    </w:p>
    <w:p w:rsidR="00FB6F17" w:rsidRDefault="00FB6F17" w:rsidP="00CF1E61">
      <w:pPr>
        <w:spacing w:line="276" w:lineRule="auto"/>
      </w:pPr>
    </w:p>
    <w:p w:rsidR="00FB6F17" w:rsidRDefault="00FB6F17" w:rsidP="00CF1E61">
      <w:pPr>
        <w:spacing w:line="276" w:lineRule="auto"/>
      </w:pPr>
    </w:p>
    <w:p w:rsidR="00FB6F17" w:rsidRDefault="00FB6F17" w:rsidP="00CF1E61">
      <w:pPr>
        <w:spacing w:line="276" w:lineRule="auto"/>
      </w:pPr>
    </w:p>
    <w:p w:rsidR="00FB6F17" w:rsidRDefault="00FB6F17" w:rsidP="00CF1E61">
      <w:pPr>
        <w:spacing w:line="276" w:lineRule="auto"/>
      </w:pPr>
    </w:p>
    <w:p w:rsidR="00FB6F17" w:rsidRDefault="00FB6F17" w:rsidP="00CF1E61">
      <w:pPr>
        <w:pStyle w:val="Header"/>
        <w:spacing w:line="276" w:lineRule="auto"/>
        <w:rPr>
          <w:b/>
          <w:bCs/>
        </w:rPr>
      </w:pPr>
      <w:r>
        <w:rPr>
          <w:b/>
          <w:bCs/>
        </w:rPr>
        <w:br w:type="page"/>
      </w:r>
      <w:r w:rsidRPr="00E85F2C">
        <w:rPr>
          <w:b/>
          <w:bCs/>
        </w:rPr>
        <w:lastRenderedPageBreak/>
        <w:t>Consolidated Statement of Financial Position</w:t>
      </w:r>
    </w:p>
    <w:tbl>
      <w:tblPr>
        <w:tblW w:w="9202" w:type="dxa"/>
        <w:tblLook w:val="01E0" w:firstRow="1" w:lastRow="1" w:firstColumn="1" w:lastColumn="1" w:noHBand="0" w:noVBand="0"/>
      </w:tblPr>
      <w:tblGrid>
        <w:gridCol w:w="3385"/>
        <w:gridCol w:w="305"/>
        <w:gridCol w:w="1675"/>
        <w:gridCol w:w="1874"/>
        <w:gridCol w:w="1963"/>
      </w:tblGrid>
      <w:tr w:rsidR="00FB6F17" w:rsidRPr="00BD34C2" w:rsidTr="00377D68">
        <w:trPr>
          <w:trHeight w:val="253"/>
        </w:trPr>
        <w:tc>
          <w:tcPr>
            <w:tcW w:w="0" w:type="auto"/>
          </w:tcPr>
          <w:p w:rsidR="00FB6F17" w:rsidRPr="00115614" w:rsidRDefault="00FB6F17" w:rsidP="00CF1E61">
            <w:pPr>
              <w:pStyle w:val="Heading2"/>
              <w:tabs>
                <w:tab w:val="clear" w:pos="5040"/>
                <w:tab w:val="clear" w:pos="7200"/>
                <w:tab w:val="clear" w:pos="8640"/>
                <w:tab w:val="clear" w:pos="9540"/>
              </w:tabs>
              <w:spacing w:line="276" w:lineRule="auto"/>
              <w:rPr>
                <w:sz w:val="20"/>
              </w:rPr>
            </w:pPr>
          </w:p>
        </w:tc>
        <w:tc>
          <w:tcPr>
            <w:tcW w:w="0" w:type="auto"/>
          </w:tcPr>
          <w:p w:rsidR="00FB6F17" w:rsidRPr="00115614" w:rsidRDefault="00FB6F17" w:rsidP="00CF1E61">
            <w:pPr>
              <w:pStyle w:val="Heading2"/>
              <w:tabs>
                <w:tab w:val="clear" w:pos="5040"/>
                <w:tab w:val="clear" w:pos="7200"/>
                <w:tab w:val="clear" w:pos="8640"/>
                <w:tab w:val="clear" w:pos="9540"/>
              </w:tabs>
              <w:spacing w:line="276" w:lineRule="auto"/>
              <w:ind w:right="58"/>
              <w:jc w:val="center"/>
              <w:rPr>
                <w:sz w:val="20"/>
              </w:rPr>
            </w:pPr>
          </w:p>
        </w:tc>
        <w:tc>
          <w:tcPr>
            <w:tcW w:w="1675" w:type="dxa"/>
          </w:tcPr>
          <w:p w:rsidR="00FB6F17" w:rsidRPr="00115614" w:rsidRDefault="00FB6F17" w:rsidP="00CF1E61">
            <w:pPr>
              <w:pStyle w:val="Heading2"/>
              <w:tabs>
                <w:tab w:val="clear" w:pos="5040"/>
                <w:tab w:val="clear" w:pos="7200"/>
                <w:tab w:val="clear" w:pos="8640"/>
                <w:tab w:val="clear" w:pos="9540"/>
              </w:tabs>
              <w:spacing w:line="276" w:lineRule="auto"/>
              <w:ind w:right="58"/>
              <w:jc w:val="right"/>
              <w:rPr>
                <w:sz w:val="20"/>
              </w:rPr>
            </w:pPr>
            <w:r w:rsidRPr="00115614">
              <w:rPr>
                <w:sz w:val="20"/>
              </w:rPr>
              <w:t>As at</w:t>
            </w:r>
          </w:p>
        </w:tc>
        <w:tc>
          <w:tcPr>
            <w:tcW w:w="1874" w:type="dxa"/>
          </w:tcPr>
          <w:p w:rsidR="00FB6F17" w:rsidRPr="00115614" w:rsidRDefault="00FB6F17" w:rsidP="00CF1E61">
            <w:pPr>
              <w:pStyle w:val="Heading2"/>
              <w:tabs>
                <w:tab w:val="clear" w:pos="5040"/>
                <w:tab w:val="clear" w:pos="7200"/>
                <w:tab w:val="clear" w:pos="8640"/>
                <w:tab w:val="clear" w:pos="9540"/>
              </w:tabs>
              <w:spacing w:line="276" w:lineRule="auto"/>
              <w:ind w:right="58"/>
              <w:jc w:val="right"/>
              <w:rPr>
                <w:b w:val="0"/>
                <w:sz w:val="20"/>
              </w:rPr>
            </w:pPr>
            <w:r w:rsidRPr="00115614">
              <w:rPr>
                <w:b w:val="0"/>
                <w:sz w:val="20"/>
              </w:rPr>
              <w:t>As at</w:t>
            </w:r>
          </w:p>
        </w:tc>
        <w:tc>
          <w:tcPr>
            <w:tcW w:w="1963" w:type="dxa"/>
          </w:tcPr>
          <w:p w:rsidR="00FB6F17" w:rsidRPr="00115614" w:rsidRDefault="00FB6F17" w:rsidP="00CF1E61">
            <w:pPr>
              <w:pStyle w:val="Heading2"/>
              <w:tabs>
                <w:tab w:val="clear" w:pos="5040"/>
                <w:tab w:val="clear" w:pos="7200"/>
                <w:tab w:val="clear" w:pos="8640"/>
                <w:tab w:val="clear" w:pos="9540"/>
              </w:tabs>
              <w:spacing w:line="276" w:lineRule="auto"/>
              <w:ind w:right="58"/>
              <w:jc w:val="right"/>
              <w:rPr>
                <w:b w:val="0"/>
                <w:sz w:val="20"/>
              </w:rPr>
            </w:pPr>
            <w:r w:rsidRPr="00115614">
              <w:rPr>
                <w:b w:val="0"/>
                <w:sz w:val="20"/>
              </w:rPr>
              <w:t>As at</w:t>
            </w:r>
          </w:p>
        </w:tc>
      </w:tr>
      <w:tr w:rsidR="00FB6F17" w:rsidRPr="00BD34C2" w:rsidTr="00377D68">
        <w:trPr>
          <w:trHeight w:val="297"/>
        </w:trPr>
        <w:tc>
          <w:tcPr>
            <w:tcW w:w="0" w:type="auto"/>
          </w:tcPr>
          <w:p w:rsidR="00FB6F17" w:rsidRPr="00115614" w:rsidRDefault="00FB6F17" w:rsidP="00CF1E61">
            <w:pPr>
              <w:pStyle w:val="Header"/>
              <w:tabs>
                <w:tab w:val="clear" w:pos="4153"/>
                <w:tab w:val="clear" w:pos="8306"/>
              </w:tabs>
              <w:spacing w:line="276" w:lineRule="auto"/>
            </w:pPr>
          </w:p>
        </w:tc>
        <w:tc>
          <w:tcPr>
            <w:tcW w:w="0" w:type="auto"/>
          </w:tcPr>
          <w:p w:rsidR="00FB6F17" w:rsidRPr="00115614" w:rsidRDefault="00FB6F17" w:rsidP="00CF1E61">
            <w:pPr>
              <w:pStyle w:val="Header"/>
              <w:tabs>
                <w:tab w:val="clear" w:pos="4153"/>
                <w:tab w:val="clear" w:pos="8306"/>
              </w:tabs>
              <w:spacing w:line="276" w:lineRule="auto"/>
              <w:ind w:right="58"/>
              <w:jc w:val="center"/>
              <w:rPr>
                <w:b/>
                <w:bCs/>
                <w:sz w:val="20"/>
              </w:rPr>
            </w:pPr>
          </w:p>
        </w:tc>
        <w:tc>
          <w:tcPr>
            <w:tcW w:w="1675" w:type="dxa"/>
          </w:tcPr>
          <w:p w:rsidR="00FB6F17" w:rsidRPr="00BD34C2" w:rsidRDefault="00FB6F17" w:rsidP="00CF1E61">
            <w:pPr>
              <w:pStyle w:val="Header"/>
              <w:tabs>
                <w:tab w:val="clear" w:pos="4153"/>
                <w:tab w:val="clear" w:pos="8306"/>
              </w:tabs>
              <w:spacing w:line="276" w:lineRule="auto"/>
              <w:ind w:right="58"/>
              <w:jc w:val="right"/>
              <w:rPr>
                <w:b/>
                <w:bCs/>
                <w:sz w:val="20"/>
                <w:lang w:val="da-DK"/>
              </w:rPr>
            </w:pPr>
            <w:r w:rsidRPr="00115614">
              <w:rPr>
                <w:b/>
                <w:bCs/>
                <w:sz w:val="20"/>
              </w:rPr>
              <w:t xml:space="preserve"> </w:t>
            </w:r>
            <w:r w:rsidRPr="00BD34C2">
              <w:rPr>
                <w:b/>
                <w:bCs/>
                <w:sz w:val="20"/>
                <w:lang w:val="da-DK"/>
              </w:rPr>
              <w:t>30 June 201</w:t>
            </w:r>
            <w:r>
              <w:rPr>
                <w:b/>
                <w:bCs/>
                <w:sz w:val="20"/>
                <w:lang w:val="da-DK"/>
              </w:rPr>
              <w:t>4</w:t>
            </w:r>
          </w:p>
        </w:tc>
        <w:tc>
          <w:tcPr>
            <w:tcW w:w="1874" w:type="dxa"/>
          </w:tcPr>
          <w:p w:rsidR="00FB6F17" w:rsidRPr="00EF70E0" w:rsidRDefault="00FB6F17" w:rsidP="00CF1E61">
            <w:pPr>
              <w:pStyle w:val="Header"/>
              <w:tabs>
                <w:tab w:val="clear" w:pos="4153"/>
                <w:tab w:val="clear" w:pos="8306"/>
              </w:tabs>
              <w:spacing w:line="276" w:lineRule="auto"/>
              <w:ind w:right="58"/>
              <w:jc w:val="right"/>
              <w:rPr>
                <w:bCs/>
                <w:sz w:val="20"/>
                <w:lang w:val="da-DK"/>
              </w:rPr>
            </w:pPr>
            <w:r w:rsidRPr="00115614">
              <w:rPr>
                <w:bCs/>
                <w:sz w:val="20"/>
              </w:rPr>
              <w:t xml:space="preserve"> </w:t>
            </w:r>
            <w:r w:rsidRPr="00EF70E0">
              <w:rPr>
                <w:bCs/>
                <w:sz w:val="20"/>
                <w:lang w:val="da-DK"/>
              </w:rPr>
              <w:t>30 June 201</w:t>
            </w:r>
            <w:r>
              <w:rPr>
                <w:bCs/>
                <w:sz w:val="20"/>
                <w:lang w:val="da-DK"/>
              </w:rPr>
              <w:t>3</w:t>
            </w:r>
          </w:p>
        </w:tc>
        <w:tc>
          <w:tcPr>
            <w:tcW w:w="1963" w:type="dxa"/>
          </w:tcPr>
          <w:p w:rsidR="00FB6F17" w:rsidRPr="00EF70E0" w:rsidRDefault="00FB6F17" w:rsidP="00CF1E61">
            <w:pPr>
              <w:pStyle w:val="Header"/>
              <w:tabs>
                <w:tab w:val="clear" w:pos="4153"/>
                <w:tab w:val="clear" w:pos="8306"/>
              </w:tabs>
              <w:spacing w:line="276" w:lineRule="auto"/>
              <w:ind w:right="58"/>
              <w:jc w:val="right"/>
              <w:rPr>
                <w:bCs/>
                <w:sz w:val="20"/>
                <w:lang w:val="da-DK"/>
              </w:rPr>
            </w:pPr>
            <w:r w:rsidRPr="00EF70E0">
              <w:rPr>
                <w:bCs/>
                <w:sz w:val="20"/>
                <w:lang w:val="da-DK"/>
              </w:rPr>
              <w:t xml:space="preserve"> 31 December 201</w:t>
            </w:r>
            <w:r>
              <w:rPr>
                <w:bCs/>
                <w:sz w:val="20"/>
                <w:lang w:val="da-DK"/>
              </w:rPr>
              <w:t>3</w:t>
            </w:r>
          </w:p>
        </w:tc>
      </w:tr>
      <w:tr w:rsidR="00FB6F17" w:rsidRPr="00BD34C2" w:rsidTr="00377D68">
        <w:trPr>
          <w:trHeight w:val="253"/>
        </w:trPr>
        <w:tc>
          <w:tcPr>
            <w:tcW w:w="0" w:type="auto"/>
          </w:tcPr>
          <w:p w:rsidR="00FB6F17" w:rsidRPr="00BD34C2" w:rsidRDefault="00FB6F17" w:rsidP="00CF1E61">
            <w:pPr>
              <w:spacing w:line="276" w:lineRule="auto"/>
              <w:rPr>
                <w:b/>
                <w:bCs/>
                <w:sz w:val="20"/>
                <w:lang w:val="da-DK"/>
              </w:rPr>
            </w:pPr>
          </w:p>
        </w:tc>
        <w:tc>
          <w:tcPr>
            <w:tcW w:w="0" w:type="auto"/>
          </w:tcPr>
          <w:p w:rsidR="00FB6F17" w:rsidRPr="00BD34C2" w:rsidRDefault="00FB6F17" w:rsidP="00CF1E61">
            <w:pPr>
              <w:spacing w:line="276" w:lineRule="auto"/>
              <w:ind w:right="58"/>
              <w:jc w:val="center"/>
              <w:rPr>
                <w:b/>
                <w:bCs/>
                <w:sz w:val="20"/>
                <w:lang w:val="da-DK"/>
              </w:rPr>
            </w:pPr>
          </w:p>
        </w:tc>
        <w:tc>
          <w:tcPr>
            <w:tcW w:w="1675" w:type="dxa"/>
          </w:tcPr>
          <w:p w:rsidR="00FB6F17" w:rsidRPr="00BD34C2" w:rsidRDefault="00FB6F17" w:rsidP="00CF1E61">
            <w:pPr>
              <w:spacing w:line="276" w:lineRule="auto"/>
              <w:ind w:right="58"/>
              <w:jc w:val="right"/>
              <w:rPr>
                <w:b/>
                <w:bCs/>
                <w:sz w:val="20"/>
                <w:lang w:val="da-DK"/>
              </w:rPr>
            </w:pPr>
            <w:r w:rsidRPr="00BD34C2">
              <w:rPr>
                <w:b/>
                <w:bCs/>
                <w:sz w:val="20"/>
                <w:lang w:val="da-DK"/>
              </w:rPr>
              <w:t>£’000</w:t>
            </w:r>
          </w:p>
        </w:tc>
        <w:tc>
          <w:tcPr>
            <w:tcW w:w="1874" w:type="dxa"/>
          </w:tcPr>
          <w:p w:rsidR="00FB6F17" w:rsidRPr="00EF70E0" w:rsidRDefault="00FB6F17" w:rsidP="00CF1E61">
            <w:pPr>
              <w:spacing w:line="276" w:lineRule="auto"/>
              <w:ind w:right="58"/>
              <w:jc w:val="right"/>
              <w:rPr>
                <w:bCs/>
                <w:sz w:val="20"/>
                <w:lang w:val="da-DK"/>
              </w:rPr>
            </w:pPr>
            <w:r w:rsidRPr="00EF70E0">
              <w:rPr>
                <w:bCs/>
                <w:sz w:val="20"/>
                <w:lang w:val="da-DK"/>
              </w:rPr>
              <w:t>£’000</w:t>
            </w:r>
          </w:p>
        </w:tc>
        <w:tc>
          <w:tcPr>
            <w:tcW w:w="1963" w:type="dxa"/>
          </w:tcPr>
          <w:p w:rsidR="00FB6F17" w:rsidRPr="00EF70E0" w:rsidRDefault="00FB6F17" w:rsidP="00CF1E61">
            <w:pPr>
              <w:spacing w:line="276" w:lineRule="auto"/>
              <w:ind w:right="58"/>
              <w:jc w:val="right"/>
              <w:rPr>
                <w:bCs/>
                <w:sz w:val="20"/>
                <w:lang w:val="da-DK"/>
              </w:rPr>
            </w:pPr>
            <w:r w:rsidRPr="00EF70E0">
              <w:rPr>
                <w:bCs/>
                <w:sz w:val="20"/>
                <w:lang w:val="da-DK"/>
              </w:rPr>
              <w:t>£’000</w:t>
            </w:r>
          </w:p>
        </w:tc>
      </w:tr>
      <w:tr w:rsidR="00FB6F17" w:rsidRPr="00BD34C2" w:rsidTr="00377D68">
        <w:trPr>
          <w:trHeight w:val="241"/>
        </w:trPr>
        <w:tc>
          <w:tcPr>
            <w:tcW w:w="0" w:type="auto"/>
          </w:tcPr>
          <w:p w:rsidR="00FB6F17" w:rsidRPr="00BD34C2" w:rsidRDefault="00FB6F17" w:rsidP="00CF1E61">
            <w:pPr>
              <w:spacing w:line="276" w:lineRule="auto"/>
              <w:rPr>
                <w:b/>
                <w:bCs/>
                <w:sz w:val="20"/>
              </w:rPr>
            </w:pPr>
          </w:p>
        </w:tc>
        <w:tc>
          <w:tcPr>
            <w:tcW w:w="0" w:type="auto"/>
          </w:tcPr>
          <w:p w:rsidR="00FB6F17" w:rsidRPr="00BD34C2" w:rsidRDefault="00FB6F17" w:rsidP="00CF1E61">
            <w:pPr>
              <w:spacing w:line="276" w:lineRule="auto"/>
              <w:ind w:right="58"/>
              <w:jc w:val="center"/>
              <w:rPr>
                <w:b/>
                <w:bCs/>
                <w:sz w:val="16"/>
                <w:szCs w:val="16"/>
              </w:rPr>
            </w:pPr>
          </w:p>
        </w:tc>
        <w:tc>
          <w:tcPr>
            <w:tcW w:w="1675" w:type="dxa"/>
          </w:tcPr>
          <w:p w:rsidR="00FB6F17" w:rsidRPr="00BD34C2" w:rsidRDefault="00FB6F17" w:rsidP="00CF1E61">
            <w:pPr>
              <w:spacing w:line="276" w:lineRule="auto"/>
              <w:ind w:right="58"/>
              <w:jc w:val="right"/>
              <w:rPr>
                <w:b/>
                <w:bCs/>
                <w:sz w:val="20"/>
              </w:rPr>
            </w:pPr>
            <w:r w:rsidRPr="00BD34C2">
              <w:rPr>
                <w:b/>
                <w:bCs/>
                <w:sz w:val="20"/>
              </w:rPr>
              <w:t>Unaudited</w:t>
            </w:r>
          </w:p>
        </w:tc>
        <w:tc>
          <w:tcPr>
            <w:tcW w:w="1874" w:type="dxa"/>
          </w:tcPr>
          <w:p w:rsidR="00FB6F17" w:rsidRPr="00EF70E0" w:rsidRDefault="00FB6F17" w:rsidP="00CF1E61">
            <w:pPr>
              <w:spacing w:line="276" w:lineRule="auto"/>
              <w:ind w:right="58"/>
              <w:jc w:val="right"/>
              <w:rPr>
                <w:bCs/>
                <w:sz w:val="20"/>
              </w:rPr>
            </w:pPr>
            <w:r w:rsidRPr="00EF70E0">
              <w:rPr>
                <w:bCs/>
                <w:sz w:val="20"/>
              </w:rPr>
              <w:t>Unaudited</w:t>
            </w:r>
          </w:p>
        </w:tc>
        <w:tc>
          <w:tcPr>
            <w:tcW w:w="1963" w:type="dxa"/>
          </w:tcPr>
          <w:p w:rsidR="00FB6F17" w:rsidRPr="00EF70E0" w:rsidRDefault="00FB6F17" w:rsidP="00CF1E61">
            <w:pPr>
              <w:spacing w:line="276" w:lineRule="auto"/>
              <w:ind w:right="58"/>
              <w:jc w:val="right"/>
              <w:rPr>
                <w:bCs/>
                <w:sz w:val="20"/>
              </w:rPr>
            </w:pPr>
            <w:r w:rsidRPr="00EF70E0">
              <w:rPr>
                <w:bCs/>
                <w:sz w:val="20"/>
              </w:rPr>
              <w:t>Audited</w:t>
            </w:r>
          </w:p>
        </w:tc>
      </w:tr>
      <w:tr w:rsidR="00FB6F17" w:rsidRPr="00BD34C2" w:rsidTr="00377D68">
        <w:trPr>
          <w:trHeight w:val="253"/>
        </w:trPr>
        <w:tc>
          <w:tcPr>
            <w:tcW w:w="0" w:type="auto"/>
          </w:tcPr>
          <w:p w:rsidR="00FB6F17" w:rsidRPr="007671A4" w:rsidRDefault="00FB6F17" w:rsidP="00CF1E61">
            <w:pPr>
              <w:spacing w:line="276" w:lineRule="auto"/>
              <w:rPr>
                <w:b/>
                <w:bCs/>
                <w:sz w:val="18"/>
                <w:szCs w:val="20"/>
              </w:rPr>
            </w:pPr>
            <w:r w:rsidRPr="007671A4">
              <w:rPr>
                <w:b/>
                <w:bCs/>
                <w:sz w:val="18"/>
                <w:szCs w:val="20"/>
              </w:rPr>
              <w:t>Assets</w:t>
            </w:r>
          </w:p>
        </w:tc>
        <w:tc>
          <w:tcPr>
            <w:tcW w:w="0" w:type="auto"/>
          </w:tcPr>
          <w:p w:rsidR="00FB6F17" w:rsidRPr="007671A4" w:rsidRDefault="00FB6F17" w:rsidP="00CF1E61">
            <w:pPr>
              <w:spacing w:line="276" w:lineRule="auto"/>
              <w:ind w:right="58"/>
              <w:jc w:val="center"/>
              <w:rPr>
                <w:b/>
                <w:bCs/>
                <w:sz w:val="18"/>
                <w:szCs w:val="20"/>
              </w:rPr>
            </w:pPr>
          </w:p>
        </w:tc>
        <w:tc>
          <w:tcPr>
            <w:tcW w:w="1675" w:type="dxa"/>
          </w:tcPr>
          <w:p w:rsidR="00FB6F17" w:rsidRPr="007671A4" w:rsidRDefault="00FB6F17" w:rsidP="00CF1E61">
            <w:pPr>
              <w:spacing w:line="276" w:lineRule="auto"/>
              <w:ind w:right="58"/>
              <w:jc w:val="right"/>
              <w:rPr>
                <w:b/>
                <w:bCs/>
                <w:sz w:val="18"/>
                <w:szCs w:val="20"/>
              </w:rPr>
            </w:pPr>
          </w:p>
        </w:tc>
        <w:tc>
          <w:tcPr>
            <w:tcW w:w="1874" w:type="dxa"/>
          </w:tcPr>
          <w:p w:rsidR="00FB6F17" w:rsidRPr="007671A4" w:rsidRDefault="00FB6F17" w:rsidP="00CF1E61">
            <w:pPr>
              <w:spacing w:line="276" w:lineRule="auto"/>
              <w:ind w:right="58"/>
              <w:jc w:val="right"/>
              <w:rPr>
                <w:bCs/>
                <w:sz w:val="18"/>
                <w:szCs w:val="20"/>
              </w:rPr>
            </w:pPr>
          </w:p>
        </w:tc>
        <w:tc>
          <w:tcPr>
            <w:tcW w:w="1963" w:type="dxa"/>
          </w:tcPr>
          <w:p w:rsidR="00FB6F17" w:rsidRPr="007671A4" w:rsidRDefault="00FB6F17" w:rsidP="00CF1E61">
            <w:pPr>
              <w:spacing w:line="276" w:lineRule="auto"/>
              <w:ind w:right="58"/>
              <w:jc w:val="right"/>
              <w:rPr>
                <w:bCs/>
                <w:sz w:val="18"/>
                <w:szCs w:val="20"/>
              </w:rPr>
            </w:pPr>
          </w:p>
        </w:tc>
      </w:tr>
      <w:tr w:rsidR="00FB6F17" w:rsidRPr="00BD34C2" w:rsidTr="00377D68">
        <w:trPr>
          <w:trHeight w:val="253"/>
        </w:trPr>
        <w:tc>
          <w:tcPr>
            <w:tcW w:w="0" w:type="auto"/>
          </w:tcPr>
          <w:p w:rsidR="00FB6F17" w:rsidRPr="007671A4" w:rsidRDefault="00FB6F17" w:rsidP="00CF1E61">
            <w:pPr>
              <w:spacing w:line="276" w:lineRule="auto"/>
              <w:rPr>
                <w:sz w:val="18"/>
                <w:szCs w:val="20"/>
              </w:rPr>
            </w:pPr>
            <w:r w:rsidRPr="007671A4">
              <w:rPr>
                <w:b/>
                <w:bCs/>
                <w:sz w:val="18"/>
                <w:szCs w:val="20"/>
              </w:rPr>
              <w:t>Non-current assets</w:t>
            </w:r>
          </w:p>
        </w:tc>
        <w:tc>
          <w:tcPr>
            <w:tcW w:w="0" w:type="auto"/>
          </w:tcPr>
          <w:p w:rsidR="00FB6F17" w:rsidRPr="007671A4" w:rsidRDefault="00FB6F17" w:rsidP="00CF1E61">
            <w:pPr>
              <w:spacing w:line="276" w:lineRule="auto"/>
              <w:ind w:right="58"/>
              <w:jc w:val="center"/>
              <w:rPr>
                <w:sz w:val="18"/>
                <w:szCs w:val="20"/>
              </w:rPr>
            </w:pPr>
          </w:p>
        </w:tc>
        <w:tc>
          <w:tcPr>
            <w:tcW w:w="1675" w:type="dxa"/>
          </w:tcPr>
          <w:p w:rsidR="00FB6F17" w:rsidRPr="007671A4" w:rsidRDefault="00FB6F17" w:rsidP="00CF1E61">
            <w:pPr>
              <w:spacing w:line="276" w:lineRule="auto"/>
              <w:ind w:right="58"/>
              <w:jc w:val="right"/>
              <w:rPr>
                <w:sz w:val="18"/>
                <w:szCs w:val="20"/>
              </w:rPr>
            </w:pPr>
          </w:p>
        </w:tc>
        <w:tc>
          <w:tcPr>
            <w:tcW w:w="1874" w:type="dxa"/>
          </w:tcPr>
          <w:p w:rsidR="00FB6F17" w:rsidRPr="007671A4" w:rsidRDefault="00FB6F17" w:rsidP="00CF1E61">
            <w:pPr>
              <w:spacing w:line="276" w:lineRule="auto"/>
              <w:ind w:right="58"/>
              <w:jc w:val="right"/>
              <w:rPr>
                <w:sz w:val="18"/>
                <w:szCs w:val="20"/>
              </w:rPr>
            </w:pPr>
          </w:p>
        </w:tc>
        <w:tc>
          <w:tcPr>
            <w:tcW w:w="1963" w:type="dxa"/>
          </w:tcPr>
          <w:p w:rsidR="00FB6F17" w:rsidRPr="007671A4" w:rsidRDefault="00FB6F17" w:rsidP="00CF1E61">
            <w:pPr>
              <w:spacing w:line="276" w:lineRule="auto"/>
              <w:ind w:right="58"/>
              <w:jc w:val="right"/>
              <w:rPr>
                <w:sz w:val="18"/>
                <w:szCs w:val="20"/>
              </w:rPr>
            </w:pPr>
          </w:p>
        </w:tc>
      </w:tr>
      <w:tr w:rsidR="00FB6F17" w:rsidRPr="00BD34C2" w:rsidTr="002D5C29">
        <w:trPr>
          <w:trHeight w:val="241"/>
        </w:trPr>
        <w:tc>
          <w:tcPr>
            <w:tcW w:w="0" w:type="auto"/>
          </w:tcPr>
          <w:p w:rsidR="00FB6F17" w:rsidRPr="007671A4" w:rsidRDefault="00FB6F17" w:rsidP="00CF1E61">
            <w:pPr>
              <w:spacing w:line="276" w:lineRule="auto"/>
              <w:rPr>
                <w:sz w:val="18"/>
                <w:szCs w:val="20"/>
              </w:rPr>
            </w:pPr>
            <w:r w:rsidRPr="007671A4">
              <w:rPr>
                <w:sz w:val="18"/>
                <w:szCs w:val="20"/>
              </w:rPr>
              <w:t>Intangible assets</w:t>
            </w:r>
          </w:p>
        </w:tc>
        <w:tc>
          <w:tcPr>
            <w:tcW w:w="0" w:type="auto"/>
          </w:tcPr>
          <w:p w:rsidR="00FB6F17" w:rsidRPr="007671A4" w:rsidRDefault="00FB6F17" w:rsidP="00CF1E61">
            <w:pPr>
              <w:spacing w:line="276" w:lineRule="auto"/>
              <w:ind w:right="58"/>
              <w:jc w:val="center"/>
              <w:rPr>
                <w:b/>
                <w:sz w:val="18"/>
                <w:szCs w:val="20"/>
              </w:rPr>
            </w:pPr>
          </w:p>
        </w:tc>
        <w:tc>
          <w:tcPr>
            <w:tcW w:w="1675" w:type="dxa"/>
          </w:tcPr>
          <w:p w:rsidR="00FB6F17" w:rsidRPr="00BC0360" w:rsidRDefault="00FB6F17" w:rsidP="00CF1E61">
            <w:pPr>
              <w:spacing w:line="276" w:lineRule="auto"/>
              <w:ind w:right="58"/>
              <w:jc w:val="right"/>
              <w:rPr>
                <w:sz w:val="18"/>
                <w:szCs w:val="20"/>
              </w:rPr>
            </w:pPr>
            <w:r w:rsidRPr="00BC0360">
              <w:rPr>
                <w:b/>
                <w:sz w:val="18"/>
                <w:szCs w:val="20"/>
              </w:rPr>
              <w:t>2,43</w:t>
            </w:r>
            <w:r w:rsidR="00BC0360" w:rsidRPr="00BC0360">
              <w:rPr>
                <w:b/>
                <w:sz w:val="18"/>
                <w:szCs w:val="20"/>
              </w:rPr>
              <w:t>6</w:t>
            </w:r>
          </w:p>
        </w:tc>
        <w:tc>
          <w:tcPr>
            <w:tcW w:w="1874" w:type="dxa"/>
          </w:tcPr>
          <w:p w:rsidR="00FB6F17" w:rsidRPr="007671A4" w:rsidRDefault="00FB6F17" w:rsidP="00CF1E61">
            <w:pPr>
              <w:spacing w:line="276" w:lineRule="auto"/>
              <w:ind w:right="58"/>
              <w:jc w:val="right"/>
              <w:rPr>
                <w:sz w:val="18"/>
                <w:szCs w:val="20"/>
              </w:rPr>
            </w:pPr>
            <w:r w:rsidRPr="007671A4">
              <w:rPr>
                <w:sz w:val="18"/>
                <w:szCs w:val="20"/>
              </w:rPr>
              <w:t>2,</w:t>
            </w:r>
            <w:r>
              <w:rPr>
                <w:sz w:val="18"/>
                <w:szCs w:val="20"/>
              </w:rPr>
              <w:t>466</w:t>
            </w:r>
          </w:p>
        </w:tc>
        <w:tc>
          <w:tcPr>
            <w:tcW w:w="1963" w:type="dxa"/>
          </w:tcPr>
          <w:p w:rsidR="00FB6F17" w:rsidRPr="007671A4" w:rsidRDefault="00FB6F17" w:rsidP="00CF1E61">
            <w:pPr>
              <w:spacing w:line="276" w:lineRule="auto"/>
              <w:ind w:right="58"/>
              <w:jc w:val="right"/>
              <w:rPr>
                <w:sz w:val="18"/>
                <w:szCs w:val="20"/>
              </w:rPr>
            </w:pPr>
            <w:r w:rsidRPr="007671A4">
              <w:rPr>
                <w:sz w:val="18"/>
                <w:szCs w:val="20"/>
              </w:rPr>
              <w:t>2,4</w:t>
            </w:r>
            <w:r>
              <w:rPr>
                <w:sz w:val="18"/>
                <w:szCs w:val="20"/>
              </w:rPr>
              <w:t>3</w:t>
            </w:r>
            <w:r w:rsidRPr="007671A4">
              <w:rPr>
                <w:sz w:val="18"/>
                <w:szCs w:val="20"/>
              </w:rPr>
              <w:t>8</w:t>
            </w:r>
          </w:p>
        </w:tc>
      </w:tr>
      <w:tr w:rsidR="00FB6F17" w:rsidRPr="00BD34C2" w:rsidTr="002D5C29">
        <w:trPr>
          <w:trHeight w:val="253"/>
        </w:trPr>
        <w:tc>
          <w:tcPr>
            <w:tcW w:w="0" w:type="auto"/>
          </w:tcPr>
          <w:p w:rsidR="00FB6F17" w:rsidRPr="007671A4" w:rsidRDefault="00FB6F17" w:rsidP="00CF1E61">
            <w:pPr>
              <w:spacing w:line="276" w:lineRule="auto"/>
              <w:rPr>
                <w:sz w:val="18"/>
                <w:szCs w:val="20"/>
              </w:rPr>
            </w:pPr>
            <w:r w:rsidRPr="007671A4">
              <w:rPr>
                <w:sz w:val="18"/>
                <w:szCs w:val="20"/>
              </w:rPr>
              <w:t xml:space="preserve">Property, plant and equipment </w:t>
            </w:r>
          </w:p>
        </w:tc>
        <w:tc>
          <w:tcPr>
            <w:tcW w:w="0" w:type="auto"/>
          </w:tcPr>
          <w:p w:rsidR="00FB6F17" w:rsidRPr="007671A4" w:rsidRDefault="00FB6F17" w:rsidP="00CF1E61">
            <w:pPr>
              <w:spacing w:line="276" w:lineRule="auto"/>
              <w:ind w:right="58"/>
              <w:jc w:val="center"/>
              <w:rPr>
                <w:sz w:val="18"/>
                <w:szCs w:val="20"/>
              </w:rPr>
            </w:pPr>
          </w:p>
        </w:tc>
        <w:tc>
          <w:tcPr>
            <w:tcW w:w="1675" w:type="dxa"/>
            <w:tcBorders>
              <w:bottom w:val="single" w:sz="4" w:space="0" w:color="auto"/>
            </w:tcBorders>
          </w:tcPr>
          <w:p w:rsidR="00FB6F17" w:rsidRPr="00BC0360" w:rsidRDefault="00FB6F17" w:rsidP="00CF1E61">
            <w:pPr>
              <w:spacing w:line="276" w:lineRule="auto"/>
              <w:ind w:right="58"/>
              <w:jc w:val="right"/>
              <w:rPr>
                <w:sz w:val="18"/>
                <w:szCs w:val="20"/>
              </w:rPr>
            </w:pPr>
            <w:r w:rsidRPr="00BC0360">
              <w:rPr>
                <w:b/>
                <w:sz w:val="18"/>
                <w:szCs w:val="20"/>
              </w:rPr>
              <w:t>42,6</w:t>
            </w:r>
            <w:r w:rsidR="00BC0360" w:rsidRPr="00BC0360">
              <w:rPr>
                <w:b/>
                <w:sz w:val="18"/>
                <w:szCs w:val="20"/>
              </w:rPr>
              <w:t>11</w:t>
            </w:r>
          </w:p>
        </w:tc>
        <w:tc>
          <w:tcPr>
            <w:tcW w:w="1874" w:type="dxa"/>
            <w:tcBorders>
              <w:bottom w:val="single" w:sz="4" w:space="0" w:color="auto"/>
            </w:tcBorders>
          </w:tcPr>
          <w:p w:rsidR="00FB6F17" w:rsidRPr="007671A4" w:rsidRDefault="00FB6F17" w:rsidP="00CF1E61">
            <w:pPr>
              <w:spacing w:line="276" w:lineRule="auto"/>
              <w:ind w:right="58"/>
              <w:jc w:val="right"/>
              <w:rPr>
                <w:sz w:val="18"/>
                <w:szCs w:val="20"/>
              </w:rPr>
            </w:pPr>
            <w:r w:rsidRPr="007671A4">
              <w:rPr>
                <w:sz w:val="18"/>
                <w:szCs w:val="20"/>
              </w:rPr>
              <w:t>4</w:t>
            </w:r>
            <w:r>
              <w:rPr>
                <w:sz w:val="18"/>
                <w:szCs w:val="20"/>
              </w:rPr>
              <w:t>2,096</w:t>
            </w:r>
          </w:p>
        </w:tc>
        <w:tc>
          <w:tcPr>
            <w:tcW w:w="1963" w:type="dxa"/>
            <w:tcBorders>
              <w:bottom w:val="single" w:sz="4" w:space="0" w:color="auto"/>
            </w:tcBorders>
          </w:tcPr>
          <w:p w:rsidR="00FB6F17" w:rsidRPr="007671A4" w:rsidRDefault="00FB6F17" w:rsidP="00CF1E61">
            <w:pPr>
              <w:spacing w:line="276" w:lineRule="auto"/>
              <w:ind w:right="58"/>
              <w:jc w:val="right"/>
              <w:rPr>
                <w:sz w:val="18"/>
                <w:szCs w:val="20"/>
              </w:rPr>
            </w:pPr>
            <w:r>
              <w:rPr>
                <w:sz w:val="18"/>
                <w:szCs w:val="20"/>
              </w:rPr>
              <w:t>41,</w:t>
            </w:r>
            <w:r w:rsidRPr="007671A4">
              <w:rPr>
                <w:sz w:val="18"/>
                <w:szCs w:val="20"/>
              </w:rPr>
              <w:t>8</w:t>
            </w:r>
            <w:r>
              <w:rPr>
                <w:sz w:val="18"/>
                <w:szCs w:val="20"/>
              </w:rPr>
              <w:t>31</w:t>
            </w:r>
          </w:p>
        </w:tc>
      </w:tr>
      <w:tr w:rsidR="00FB6F17" w:rsidRPr="00BD34C2" w:rsidTr="00377D68">
        <w:trPr>
          <w:trHeight w:val="241"/>
        </w:trPr>
        <w:tc>
          <w:tcPr>
            <w:tcW w:w="0" w:type="auto"/>
          </w:tcPr>
          <w:p w:rsidR="00FB6F17" w:rsidRPr="007671A4" w:rsidRDefault="00FB6F17" w:rsidP="00CF1E61">
            <w:pPr>
              <w:spacing w:line="276" w:lineRule="auto"/>
              <w:rPr>
                <w:sz w:val="18"/>
                <w:szCs w:val="20"/>
                <w:lang w:val="fr-FR"/>
              </w:rPr>
            </w:pPr>
          </w:p>
        </w:tc>
        <w:tc>
          <w:tcPr>
            <w:tcW w:w="0" w:type="auto"/>
          </w:tcPr>
          <w:p w:rsidR="00FB6F17" w:rsidRPr="007671A4" w:rsidRDefault="00FB6F17" w:rsidP="00CF1E61">
            <w:pPr>
              <w:spacing w:line="276" w:lineRule="auto"/>
              <w:ind w:right="58"/>
              <w:jc w:val="center"/>
              <w:rPr>
                <w:sz w:val="18"/>
                <w:szCs w:val="20"/>
                <w:lang w:val="fr-FR"/>
              </w:rPr>
            </w:pPr>
          </w:p>
        </w:tc>
        <w:tc>
          <w:tcPr>
            <w:tcW w:w="1675" w:type="dxa"/>
          </w:tcPr>
          <w:p w:rsidR="00FB6F17" w:rsidRPr="00BC0360" w:rsidRDefault="00FB6F17" w:rsidP="00CF1E61">
            <w:pPr>
              <w:spacing w:line="276" w:lineRule="auto"/>
              <w:ind w:right="58"/>
              <w:jc w:val="right"/>
              <w:rPr>
                <w:sz w:val="18"/>
                <w:szCs w:val="20"/>
                <w:lang w:val="fr-FR"/>
              </w:rPr>
            </w:pPr>
          </w:p>
        </w:tc>
        <w:tc>
          <w:tcPr>
            <w:tcW w:w="1874" w:type="dxa"/>
          </w:tcPr>
          <w:p w:rsidR="00FB6F17" w:rsidRPr="007671A4" w:rsidRDefault="00FB6F17" w:rsidP="00CF1E61">
            <w:pPr>
              <w:spacing w:line="276" w:lineRule="auto"/>
              <w:ind w:right="58"/>
              <w:jc w:val="right"/>
              <w:rPr>
                <w:sz w:val="18"/>
                <w:szCs w:val="20"/>
                <w:lang w:val="fr-FR"/>
              </w:rPr>
            </w:pPr>
          </w:p>
        </w:tc>
        <w:tc>
          <w:tcPr>
            <w:tcW w:w="1963" w:type="dxa"/>
          </w:tcPr>
          <w:p w:rsidR="00FB6F17" w:rsidRPr="007671A4" w:rsidRDefault="00FB6F17" w:rsidP="00CF1E61">
            <w:pPr>
              <w:spacing w:line="276" w:lineRule="auto"/>
              <w:ind w:right="58"/>
              <w:jc w:val="right"/>
              <w:rPr>
                <w:sz w:val="18"/>
                <w:szCs w:val="20"/>
                <w:lang w:val="fr-FR"/>
              </w:rPr>
            </w:pPr>
          </w:p>
        </w:tc>
      </w:tr>
      <w:tr w:rsidR="00FB6F17" w:rsidRPr="00BD34C2" w:rsidTr="007671A4">
        <w:trPr>
          <w:trHeight w:val="350"/>
        </w:trPr>
        <w:tc>
          <w:tcPr>
            <w:tcW w:w="0" w:type="auto"/>
          </w:tcPr>
          <w:p w:rsidR="00FB6F17" w:rsidRPr="007671A4" w:rsidRDefault="00FB6F17" w:rsidP="00CF1E61">
            <w:pPr>
              <w:spacing w:line="276" w:lineRule="auto"/>
              <w:rPr>
                <w:b/>
                <w:bCs/>
                <w:sz w:val="18"/>
                <w:szCs w:val="20"/>
                <w:lang w:val="fr-FR"/>
              </w:rPr>
            </w:pPr>
          </w:p>
        </w:tc>
        <w:tc>
          <w:tcPr>
            <w:tcW w:w="0" w:type="auto"/>
          </w:tcPr>
          <w:p w:rsidR="00FB6F17" w:rsidRPr="007671A4" w:rsidRDefault="00FB6F17" w:rsidP="00CF1E61">
            <w:pPr>
              <w:spacing w:line="276" w:lineRule="auto"/>
              <w:ind w:right="58"/>
              <w:jc w:val="center"/>
              <w:rPr>
                <w:b/>
                <w:bCs/>
                <w:sz w:val="18"/>
                <w:szCs w:val="20"/>
                <w:lang w:val="fr-FR"/>
              </w:rPr>
            </w:pPr>
          </w:p>
        </w:tc>
        <w:tc>
          <w:tcPr>
            <w:tcW w:w="1675" w:type="dxa"/>
          </w:tcPr>
          <w:p w:rsidR="00FB6F17" w:rsidRPr="00BC0360" w:rsidRDefault="00FB6F17" w:rsidP="00CF1E61">
            <w:pPr>
              <w:spacing w:line="276" w:lineRule="auto"/>
              <w:ind w:right="58"/>
              <w:jc w:val="right"/>
              <w:rPr>
                <w:sz w:val="18"/>
                <w:szCs w:val="20"/>
                <w:lang w:val="fr-FR"/>
              </w:rPr>
            </w:pPr>
            <w:r w:rsidRPr="00BC0360">
              <w:rPr>
                <w:b/>
                <w:bCs/>
                <w:sz w:val="18"/>
                <w:szCs w:val="20"/>
                <w:lang w:val="fr-FR"/>
              </w:rPr>
              <w:t>45,0</w:t>
            </w:r>
            <w:r w:rsidR="00BC0360" w:rsidRPr="00BC0360">
              <w:rPr>
                <w:b/>
                <w:bCs/>
                <w:sz w:val="18"/>
                <w:szCs w:val="20"/>
                <w:lang w:val="fr-FR"/>
              </w:rPr>
              <w:t>47</w:t>
            </w:r>
          </w:p>
        </w:tc>
        <w:tc>
          <w:tcPr>
            <w:tcW w:w="1874" w:type="dxa"/>
          </w:tcPr>
          <w:p w:rsidR="00FB6F17" w:rsidRPr="007671A4" w:rsidRDefault="00FB6F17" w:rsidP="00CF1E61">
            <w:pPr>
              <w:spacing w:line="276" w:lineRule="auto"/>
              <w:ind w:right="58"/>
              <w:jc w:val="right"/>
              <w:rPr>
                <w:sz w:val="18"/>
                <w:szCs w:val="20"/>
                <w:lang w:val="fr-FR"/>
              </w:rPr>
            </w:pPr>
            <w:r>
              <w:rPr>
                <w:bCs/>
                <w:sz w:val="18"/>
                <w:szCs w:val="20"/>
                <w:lang w:val="fr-FR"/>
              </w:rPr>
              <w:t>44</w:t>
            </w:r>
            <w:r w:rsidRPr="007671A4">
              <w:rPr>
                <w:bCs/>
                <w:sz w:val="18"/>
                <w:szCs w:val="20"/>
                <w:lang w:val="fr-FR"/>
              </w:rPr>
              <w:t>,5</w:t>
            </w:r>
            <w:r>
              <w:rPr>
                <w:bCs/>
                <w:sz w:val="18"/>
                <w:szCs w:val="20"/>
                <w:lang w:val="fr-FR"/>
              </w:rPr>
              <w:t>62</w:t>
            </w:r>
          </w:p>
        </w:tc>
        <w:tc>
          <w:tcPr>
            <w:tcW w:w="1963" w:type="dxa"/>
          </w:tcPr>
          <w:p w:rsidR="00FB6F17" w:rsidRPr="007671A4" w:rsidRDefault="00FB6F17" w:rsidP="00CF1E61">
            <w:pPr>
              <w:spacing w:line="276" w:lineRule="auto"/>
              <w:ind w:right="58"/>
              <w:jc w:val="right"/>
              <w:rPr>
                <w:sz w:val="18"/>
                <w:szCs w:val="20"/>
                <w:lang w:val="fr-FR"/>
              </w:rPr>
            </w:pPr>
            <w:r w:rsidRPr="007671A4">
              <w:rPr>
                <w:sz w:val="18"/>
                <w:szCs w:val="20"/>
                <w:lang w:val="fr-FR"/>
              </w:rPr>
              <w:t>44,</w:t>
            </w:r>
            <w:r>
              <w:rPr>
                <w:sz w:val="18"/>
                <w:szCs w:val="20"/>
                <w:lang w:val="fr-FR"/>
              </w:rPr>
              <w:t>269</w:t>
            </w:r>
          </w:p>
        </w:tc>
      </w:tr>
      <w:tr w:rsidR="00FB6F17" w:rsidRPr="00BD34C2" w:rsidTr="007671A4">
        <w:trPr>
          <w:trHeight w:val="196"/>
        </w:trPr>
        <w:tc>
          <w:tcPr>
            <w:tcW w:w="0" w:type="auto"/>
          </w:tcPr>
          <w:p w:rsidR="00FB6F17" w:rsidRPr="007671A4" w:rsidRDefault="00FB6F17" w:rsidP="00CF1E61">
            <w:pPr>
              <w:spacing w:line="276" w:lineRule="auto"/>
              <w:rPr>
                <w:b/>
                <w:bCs/>
                <w:sz w:val="18"/>
                <w:szCs w:val="20"/>
                <w:lang w:val="fr-FR"/>
              </w:rPr>
            </w:pPr>
            <w:proofErr w:type="spellStart"/>
            <w:r>
              <w:rPr>
                <w:b/>
                <w:bCs/>
                <w:sz w:val="18"/>
                <w:szCs w:val="20"/>
                <w:lang w:val="fr-FR"/>
              </w:rPr>
              <w:t>Amounts</w:t>
            </w:r>
            <w:proofErr w:type="spellEnd"/>
            <w:r>
              <w:rPr>
                <w:b/>
                <w:bCs/>
                <w:sz w:val="18"/>
                <w:szCs w:val="20"/>
                <w:lang w:val="fr-FR"/>
              </w:rPr>
              <w:t xml:space="preserve"> </w:t>
            </w:r>
            <w:proofErr w:type="spellStart"/>
            <w:r>
              <w:rPr>
                <w:b/>
                <w:bCs/>
                <w:sz w:val="18"/>
                <w:szCs w:val="20"/>
                <w:lang w:val="fr-FR"/>
              </w:rPr>
              <w:t>falling</w:t>
            </w:r>
            <w:proofErr w:type="spellEnd"/>
            <w:r>
              <w:rPr>
                <w:b/>
                <w:bCs/>
                <w:sz w:val="18"/>
                <w:szCs w:val="20"/>
                <w:lang w:val="fr-FR"/>
              </w:rPr>
              <w:t xml:space="preserve"> </w:t>
            </w:r>
            <w:proofErr w:type="spellStart"/>
            <w:r>
              <w:rPr>
                <w:b/>
                <w:bCs/>
                <w:sz w:val="18"/>
                <w:szCs w:val="20"/>
                <w:lang w:val="fr-FR"/>
              </w:rPr>
              <w:t>due</w:t>
            </w:r>
            <w:proofErr w:type="spellEnd"/>
            <w:r>
              <w:rPr>
                <w:b/>
                <w:bCs/>
                <w:sz w:val="18"/>
                <w:szCs w:val="20"/>
                <w:lang w:val="fr-FR"/>
              </w:rPr>
              <w:t xml:space="preserve"> </w:t>
            </w:r>
            <w:proofErr w:type="spellStart"/>
            <w:r>
              <w:rPr>
                <w:b/>
                <w:bCs/>
                <w:sz w:val="18"/>
                <w:szCs w:val="20"/>
                <w:lang w:val="fr-FR"/>
              </w:rPr>
              <w:t>after</w:t>
            </w:r>
            <w:proofErr w:type="spellEnd"/>
            <w:r>
              <w:rPr>
                <w:b/>
                <w:bCs/>
                <w:sz w:val="18"/>
                <w:szCs w:val="20"/>
                <w:lang w:val="fr-FR"/>
              </w:rPr>
              <w:t xml:space="preserve"> one </w:t>
            </w:r>
            <w:proofErr w:type="spellStart"/>
            <w:r>
              <w:rPr>
                <w:b/>
                <w:bCs/>
                <w:sz w:val="18"/>
                <w:szCs w:val="20"/>
                <w:lang w:val="fr-FR"/>
              </w:rPr>
              <w:t>year</w:t>
            </w:r>
            <w:proofErr w:type="spellEnd"/>
          </w:p>
        </w:tc>
        <w:tc>
          <w:tcPr>
            <w:tcW w:w="0" w:type="auto"/>
          </w:tcPr>
          <w:p w:rsidR="00FB6F17" w:rsidRPr="007671A4" w:rsidRDefault="00FB6F17" w:rsidP="00CF1E61">
            <w:pPr>
              <w:spacing w:line="276" w:lineRule="auto"/>
              <w:ind w:right="58"/>
              <w:jc w:val="center"/>
              <w:rPr>
                <w:b/>
                <w:bCs/>
                <w:sz w:val="18"/>
                <w:szCs w:val="20"/>
                <w:lang w:val="fr-FR"/>
              </w:rPr>
            </w:pPr>
          </w:p>
        </w:tc>
        <w:tc>
          <w:tcPr>
            <w:tcW w:w="1675" w:type="dxa"/>
          </w:tcPr>
          <w:p w:rsidR="00FB6F17" w:rsidRPr="00BC0360" w:rsidRDefault="00FB6F17" w:rsidP="00CF1E61">
            <w:pPr>
              <w:spacing w:line="276" w:lineRule="auto"/>
              <w:ind w:right="58"/>
              <w:jc w:val="right"/>
              <w:rPr>
                <w:b/>
                <w:bCs/>
                <w:sz w:val="18"/>
                <w:szCs w:val="20"/>
                <w:lang w:val="fr-FR"/>
              </w:rPr>
            </w:pPr>
          </w:p>
        </w:tc>
        <w:tc>
          <w:tcPr>
            <w:tcW w:w="1874" w:type="dxa"/>
          </w:tcPr>
          <w:p w:rsidR="00FB6F17" w:rsidRPr="007671A4" w:rsidRDefault="00FB6F17" w:rsidP="00CF1E61">
            <w:pPr>
              <w:spacing w:line="276" w:lineRule="auto"/>
              <w:ind w:right="58"/>
              <w:jc w:val="right"/>
              <w:rPr>
                <w:bCs/>
                <w:sz w:val="18"/>
                <w:szCs w:val="20"/>
                <w:lang w:val="fr-FR"/>
              </w:rPr>
            </w:pPr>
          </w:p>
        </w:tc>
        <w:tc>
          <w:tcPr>
            <w:tcW w:w="1963" w:type="dxa"/>
          </w:tcPr>
          <w:p w:rsidR="00FB6F17" w:rsidRPr="007671A4" w:rsidRDefault="00FB6F17" w:rsidP="00CF1E61">
            <w:pPr>
              <w:spacing w:line="276" w:lineRule="auto"/>
              <w:ind w:right="58"/>
              <w:jc w:val="right"/>
              <w:rPr>
                <w:sz w:val="18"/>
                <w:szCs w:val="20"/>
                <w:lang w:val="fr-FR"/>
              </w:rPr>
            </w:pPr>
          </w:p>
        </w:tc>
      </w:tr>
      <w:tr w:rsidR="00FB6F17" w:rsidRPr="00BD34C2" w:rsidTr="007671A4">
        <w:trPr>
          <w:trHeight w:val="196"/>
        </w:trPr>
        <w:tc>
          <w:tcPr>
            <w:tcW w:w="0" w:type="auto"/>
          </w:tcPr>
          <w:p w:rsidR="00FB6F17" w:rsidRPr="007671A4" w:rsidRDefault="00FB6F17" w:rsidP="00CF1E61">
            <w:pPr>
              <w:spacing w:line="276" w:lineRule="auto"/>
              <w:rPr>
                <w:bCs/>
                <w:sz w:val="18"/>
                <w:szCs w:val="20"/>
                <w:lang w:val="fr-FR"/>
              </w:rPr>
            </w:pPr>
            <w:proofErr w:type="spellStart"/>
            <w:r w:rsidRPr="007671A4">
              <w:rPr>
                <w:bCs/>
                <w:sz w:val="18"/>
                <w:szCs w:val="20"/>
                <w:lang w:val="fr-FR"/>
              </w:rPr>
              <w:t>Other</w:t>
            </w:r>
            <w:proofErr w:type="spellEnd"/>
            <w:r w:rsidRPr="007671A4">
              <w:rPr>
                <w:bCs/>
                <w:sz w:val="18"/>
                <w:szCs w:val="20"/>
                <w:lang w:val="fr-FR"/>
              </w:rPr>
              <w:t xml:space="preserve"> </w:t>
            </w:r>
            <w:proofErr w:type="spellStart"/>
            <w:r w:rsidRPr="007671A4">
              <w:rPr>
                <w:bCs/>
                <w:sz w:val="18"/>
                <w:szCs w:val="20"/>
                <w:lang w:val="fr-FR"/>
              </w:rPr>
              <w:t>receivables</w:t>
            </w:r>
            <w:proofErr w:type="spellEnd"/>
          </w:p>
        </w:tc>
        <w:tc>
          <w:tcPr>
            <w:tcW w:w="0" w:type="auto"/>
          </w:tcPr>
          <w:p w:rsidR="00FB6F17" w:rsidRPr="007671A4" w:rsidRDefault="00FB6F17" w:rsidP="00CF1E61">
            <w:pPr>
              <w:spacing w:line="276" w:lineRule="auto"/>
              <w:ind w:right="58"/>
              <w:jc w:val="center"/>
              <w:rPr>
                <w:b/>
                <w:bCs/>
                <w:sz w:val="18"/>
                <w:szCs w:val="20"/>
                <w:lang w:val="fr-FR"/>
              </w:rPr>
            </w:pPr>
          </w:p>
        </w:tc>
        <w:tc>
          <w:tcPr>
            <w:tcW w:w="1675" w:type="dxa"/>
          </w:tcPr>
          <w:p w:rsidR="00FB6F17" w:rsidRPr="00BC0360" w:rsidRDefault="00FB6F17" w:rsidP="00CF1E61">
            <w:pPr>
              <w:spacing w:line="276" w:lineRule="auto"/>
              <w:ind w:right="58"/>
              <w:jc w:val="right"/>
              <w:rPr>
                <w:b/>
                <w:bCs/>
                <w:sz w:val="18"/>
                <w:szCs w:val="20"/>
                <w:lang w:val="fr-FR"/>
              </w:rPr>
            </w:pPr>
            <w:r w:rsidRPr="00BC0360">
              <w:rPr>
                <w:b/>
                <w:bCs/>
                <w:sz w:val="18"/>
                <w:szCs w:val="20"/>
                <w:lang w:val="fr-FR"/>
              </w:rPr>
              <w:t>1,</w:t>
            </w:r>
            <w:r w:rsidR="00BC0360" w:rsidRPr="00BC0360">
              <w:rPr>
                <w:b/>
                <w:bCs/>
                <w:sz w:val="18"/>
                <w:szCs w:val="20"/>
                <w:lang w:val="fr-FR"/>
              </w:rPr>
              <w:t>397</w:t>
            </w:r>
          </w:p>
        </w:tc>
        <w:tc>
          <w:tcPr>
            <w:tcW w:w="1874" w:type="dxa"/>
          </w:tcPr>
          <w:p w:rsidR="00FB6F17" w:rsidRPr="007671A4" w:rsidRDefault="00FB6F17" w:rsidP="00CF1E61">
            <w:pPr>
              <w:spacing w:line="276" w:lineRule="auto"/>
              <w:ind w:right="58"/>
              <w:jc w:val="right"/>
              <w:rPr>
                <w:bCs/>
                <w:sz w:val="18"/>
                <w:szCs w:val="20"/>
                <w:lang w:val="fr-FR"/>
              </w:rPr>
            </w:pPr>
            <w:r>
              <w:rPr>
                <w:bCs/>
                <w:sz w:val="18"/>
                <w:szCs w:val="20"/>
                <w:lang w:val="fr-FR"/>
              </w:rPr>
              <w:t>-</w:t>
            </w:r>
          </w:p>
        </w:tc>
        <w:tc>
          <w:tcPr>
            <w:tcW w:w="1963" w:type="dxa"/>
          </w:tcPr>
          <w:p w:rsidR="00FB6F17" w:rsidRPr="007671A4" w:rsidRDefault="00FB6F17" w:rsidP="00CF1E61">
            <w:pPr>
              <w:spacing w:line="276" w:lineRule="auto"/>
              <w:ind w:right="58"/>
              <w:jc w:val="right"/>
              <w:rPr>
                <w:sz w:val="18"/>
                <w:szCs w:val="20"/>
                <w:lang w:val="fr-FR"/>
              </w:rPr>
            </w:pPr>
            <w:r>
              <w:rPr>
                <w:sz w:val="18"/>
                <w:szCs w:val="20"/>
                <w:lang w:val="fr-FR"/>
              </w:rPr>
              <w:t>1,267</w:t>
            </w:r>
          </w:p>
        </w:tc>
      </w:tr>
      <w:tr w:rsidR="00FB6F17" w:rsidRPr="00BD34C2" w:rsidTr="007671A4">
        <w:trPr>
          <w:trHeight w:val="196"/>
        </w:trPr>
        <w:tc>
          <w:tcPr>
            <w:tcW w:w="0" w:type="auto"/>
          </w:tcPr>
          <w:p w:rsidR="00FB6F17" w:rsidRPr="007671A4" w:rsidRDefault="00FB6F17" w:rsidP="00CF1E61">
            <w:pPr>
              <w:spacing w:line="276" w:lineRule="auto"/>
              <w:rPr>
                <w:bCs/>
                <w:sz w:val="18"/>
                <w:szCs w:val="20"/>
                <w:lang w:val="fr-FR"/>
              </w:rPr>
            </w:pPr>
            <w:proofErr w:type="spellStart"/>
            <w:r>
              <w:rPr>
                <w:bCs/>
                <w:sz w:val="18"/>
                <w:szCs w:val="20"/>
                <w:lang w:val="fr-FR"/>
              </w:rPr>
              <w:t>Derivative</w:t>
            </w:r>
            <w:proofErr w:type="spellEnd"/>
          </w:p>
        </w:tc>
        <w:tc>
          <w:tcPr>
            <w:tcW w:w="0" w:type="auto"/>
          </w:tcPr>
          <w:p w:rsidR="00FB6F17" w:rsidRPr="007671A4" w:rsidRDefault="00FB6F17" w:rsidP="00CF1E61">
            <w:pPr>
              <w:spacing w:line="276" w:lineRule="auto"/>
              <w:ind w:right="58"/>
              <w:jc w:val="center"/>
              <w:rPr>
                <w:b/>
                <w:bCs/>
                <w:sz w:val="18"/>
                <w:szCs w:val="20"/>
                <w:lang w:val="fr-FR"/>
              </w:rPr>
            </w:pPr>
          </w:p>
        </w:tc>
        <w:tc>
          <w:tcPr>
            <w:tcW w:w="1675" w:type="dxa"/>
            <w:tcBorders>
              <w:bottom w:val="single" w:sz="4" w:space="0" w:color="auto"/>
            </w:tcBorders>
          </w:tcPr>
          <w:p w:rsidR="00FB6F17" w:rsidRPr="00BC0360" w:rsidRDefault="00FB6F17" w:rsidP="00CF1E61">
            <w:pPr>
              <w:spacing w:line="276" w:lineRule="auto"/>
              <w:ind w:right="58"/>
              <w:jc w:val="right"/>
              <w:rPr>
                <w:b/>
                <w:bCs/>
                <w:sz w:val="18"/>
                <w:szCs w:val="20"/>
                <w:lang w:val="fr-FR"/>
              </w:rPr>
            </w:pPr>
            <w:r w:rsidRPr="00BC0360">
              <w:rPr>
                <w:b/>
                <w:bCs/>
                <w:sz w:val="18"/>
                <w:szCs w:val="20"/>
                <w:lang w:val="fr-FR"/>
              </w:rPr>
              <w:t>-</w:t>
            </w:r>
          </w:p>
        </w:tc>
        <w:tc>
          <w:tcPr>
            <w:tcW w:w="1874" w:type="dxa"/>
            <w:tcBorders>
              <w:bottom w:val="single" w:sz="4" w:space="0" w:color="auto"/>
            </w:tcBorders>
          </w:tcPr>
          <w:p w:rsidR="00FB6F17" w:rsidRPr="007671A4" w:rsidRDefault="00FB6F17" w:rsidP="00CF1E61">
            <w:pPr>
              <w:spacing w:line="276" w:lineRule="auto"/>
              <w:ind w:right="58"/>
              <w:jc w:val="right"/>
              <w:rPr>
                <w:bCs/>
                <w:sz w:val="18"/>
                <w:szCs w:val="20"/>
                <w:lang w:val="fr-FR"/>
              </w:rPr>
            </w:pPr>
            <w:r w:rsidRPr="007671A4">
              <w:rPr>
                <w:bCs/>
                <w:sz w:val="18"/>
                <w:szCs w:val="20"/>
                <w:lang w:val="fr-FR"/>
              </w:rPr>
              <w:t>1</w:t>
            </w:r>
            <w:r>
              <w:rPr>
                <w:bCs/>
                <w:sz w:val="18"/>
                <w:szCs w:val="20"/>
                <w:lang w:val="fr-FR"/>
              </w:rPr>
              <w:t>26</w:t>
            </w:r>
          </w:p>
        </w:tc>
        <w:tc>
          <w:tcPr>
            <w:tcW w:w="1963" w:type="dxa"/>
            <w:tcBorders>
              <w:bottom w:val="single" w:sz="4" w:space="0" w:color="auto"/>
            </w:tcBorders>
          </w:tcPr>
          <w:p w:rsidR="00FB6F17" w:rsidRPr="007671A4" w:rsidRDefault="00FB6F17" w:rsidP="00CF1E61">
            <w:pPr>
              <w:spacing w:line="276" w:lineRule="auto"/>
              <w:ind w:right="58"/>
              <w:jc w:val="right"/>
              <w:rPr>
                <w:sz w:val="18"/>
                <w:szCs w:val="20"/>
                <w:lang w:val="fr-FR"/>
              </w:rPr>
            </w:pPr>
            <w:r>
              <w:rPr>
                <w:sz w:val="18"/>
                <w:szCs w:val="20"/>
                <w:lang w:val="fr-FR"/>
              </w:rPr>
              <w:t>91</w:t>
            </w:r>
          </w:p>
        </w:tc>
      </w:tr>
      <w:tr w:rsidR="00FB6F17" w:rsidRPr="00BD34C2" w:rsidTr="00377D68">
        <w:trPr>
          <w:trHeight w:val="275"/>
        </w:trPr>
        <w:tc>
          <w:tcPr>
            <w:tcW w:w="0" w:type="auto"/>
          </w:tcPr>
          <w:p w:rsidR="00FB6F17" w:rsidRPr="007671A4" w:rsidRDefault="00FB6F17" w:rsidP="00CF1E61">
            <w:pPr>
              <w:spacing w:line="276" w:lineRule="auto"/>
              <w:rPr>
                <w:sz w:val="18"/>
                <w:szCs w:val="20"/>
                <w:lang w:val="fr-FR"/>
              </w:rPr>
            </w:pPr>
            <w:r w:rsidRPr="007671A4">
              <w:rPr>
                <w:b/>
                <w:bCs/>
                <w:sz w:val="18"/>
                <w:szCs w:val="20"/>
                <w:lang w:val="fr-FR"/>
              </w:rPr>
              <w:t>Total non-</w:t>
            </w:r>
            <w:proofErr w:type="spellStart"/>
            <w:r w:rsidRPr="007671A4">
              <w:rPr>
                <w:b/>
                <w:bCs/>
                <w:sz w:val="18"/>
                <w:szCs w:val="20"/>
                <w:lang w:val="fr-FR"/>
              </w:rPr>
              <w:t>current</w:t>
            </w:r>
            <w:proofErr w:type="spellEnd"/>
            <w:r w:rsidRPr="007671A4">
              <w:rPr>
                <w:b/>
                <w:bCs/>
                <w:sz w:val="18"/>
                <w:szCs w:val="20"/>
                <w:lang w:val="fr-FR"/>
              </w:rPr>
              <w:t xml:space="preserve"> </w:t>
            </w:r>
            <w:proofErr w:type="spellStart"/>
            <w:r w:rsidRPr="007671A4">
              <w:rPr>
                <w:b/>
                <w:bCs/>
                <w:sz w:val="18"/>
                <w:szCs w:val="20"/>
                <w:lang w:val="fr-FR"/>
              </w:rPr>
              <w:t>assets</w:t>
            </w:r>
            <w:proofErr w:type="spellEnd"/>
          </w:p>
        </w:tc>
        <w:tc>
          <w:tcPr>
            <w:tcW w:w="0" w:type="auto"/>
          </w:tcPr>
          <w:p w:rsidR="00FB6F17" w:rsidRPr="007671A4" w:rsidRDefault="00FB6F17" w:rsidP="00CF1E61">
            <w:pPr>
              <w:spacing w:line="276" w:lineRule="auto"/>
              <w:ind w:right="58"/>
              <w:jc w:val="center"/>
              <w:rPr>
                <w:sz w:val="18"/>
                <w:szCs w:val="20"/>
                <w:lang w:val="fr-FR"/>
              </w:rPr>
            </w:pPr>
          </w:p>
        </w:tc>
        <w:tc>
          <w:tcPr>
            <w:tcW w:w="1675" w:type="dxa"/>
          </w:tcPr>
          <w:p w:rsidR="00FB6F17" w:rsidRPr="00BC0360" w:rsidRDefault="00FB6F17" w:rsidP="00CF1E61">
            <w:pPr>
              <w:spacing w:line="276" w:lineRule="auto"/>
              <w:ind w:right="58"/>
              <w:jc w:val="right"/>
              <w:rPr>
                <w:b/>
                <w:sz w:val="18"/>
                <w:szCs w:val="20"/>
                <w:lang w:val="fr-FR"/>
              </w:rPr>
            </w:pPr>
            <w:r w:rsidRPr="00BC0360">
              <w:rPr>
                <w:b/>
                <w:sz w:val="18"/>
                <w:szCs w:val="20"/>
                <w:lang w:val="fr-FR"/>
              </w:rPr>
              <w:t>46</w:t>
            </w:r>
            <w:r w:rsidR="00BC0360" w:rsidRPr="00BC0360">
              <w:rPr>
                <w:b/>
                <w:sz w:val="18"/>
                <w:szCs w:val="20"/>
                <w:lang w:val="fr-FR"/>
              </w:rPr>
              <w:t>,444</w:t>
            </w:r>
          </w:p>
        </w:tc>
        <w:tc>
          <w:tcPr>
            <w:tcW w:w="1874" w:type="dxa"/>
          </w:tcPr>
          <w:p w:rsidR="00FB6F17" w:rsidRPr="007671A4" w:rsidRDefault="00FB6F17" w:rsidP="00CF1E61">
            <w:pPr>
              <w:spacing w:line="276" w:lineRule="auto"/>
              <w:ind w:right="58"/>
              <w:jc w:val="right"/>
              <w:rPr>
                <w:sz w:val="18"/>
                <w:szCs w:val="20"/>
                <w:lang w:val="fr-FR"/>
              </w:rPr>
            </w:pPr>
            <w:r>
              <w:rPr>
                <w:sz w:val="18"/>
                <w:szCs w:val="20"/>
                <w:lang w:val="fr-FR"/>
              </w:rPr>
              <w:t>44</w:t>
            </w:r>
            <w:r w:rsidRPr="007671A4">
              <w:rPr>
                <w:sz w:val="18"/>
                <w:szCs w:val="20"/>
                <w:lang w:val="fr-FR"/>
              </w:rPr>
              <w:t>,68</w:t>
            </w:r>
            <w:r>
              <w:rPr>
                <w:sz w:val="18"/>
                <w:szCs w:val="20"/>
                <w:lang w:val="fr-FR"/>
              </w:rPr>
              <w:t>8</w:t>
            </w:r>
          </w:p>
        </w:tc>
        <w:tc>
          <w:tcPr>
            <w:tcW w:w="1963" w:type="dxa"/>
          </w:tcPr>
          <w:p w:rsidR="00FB6F17" w:rsidRPr="007671A4" w:rsidRDefault="00FB6F17" w:rsidP="00CF1E61">
            <w:pPr>
              <w:spacing w:line="276" w:lineRule="auto"/>
              <w:ind w:right="58"/>
              <w:jc w:val="right"/>
              <w:rPr>
                <w:sz w:val="18"/>
                <w:szCs w:val="20"/>
                <w:lang w:val="fr-FR"/>
              </w:rPr>
            </w:pPr>
            <w:r w:rsidRPr="007671A4">
              <w:rPr>
                <w:sz w:val="18"/>
                <w:szCs w:val="20"/>
                <w:lang w:val="fr-FR"/>
              </w:rPr>
              <w:t>4</w:t>
            </w:r>
            <w:r>
              <w:rPr>
                <w:sz w:val="18"/>
                <w:szCs w:val="20"/>
                <w:lang w:val="fr-FR"/>
              </w:rPr>
              <w:t>5,627</w:t>
            </w:r>
          </w:p>
        </w:tc>
      </w:tr>
      <w:tr w:rsidR="00FB6F17" w:rsidRPr="00BD34C2" w:rsidTr="00377D68">
        <w:trPr>
          <w:trHeight w:val="250"/>
        </w:trPr>
        <w:tc>
          <w:tcPr>
            <w:tcW w:w="0" w:type="auto"/>
          </w:tcPr>
          <w:p w:rsidR="00FB6F17" w:rsidRPr="007671A4" w:rsidRDefault="00FB6F17" w:rsidP="00CF1E61">
            <w:pPr>
              <w:spacing w:line="276" w:lineRule="auto"/>
              <w:rPr>
                <w:b/>
                <w:bCs/>
                <w:sz w:val="18"/>
                <w:szCs w:val="20"/>
                <w:lang w:val="fr-FR"/>
              </w:rPr>
            </w:pPr>
          </w:p>
        </w:tc>
        <w:tc>
          <w:tcPr>
            <w:tcW w:w="0" w:type="auto"/>
          </w:tcPr>
          <w:p w:rsidR="00FB6F17" w:rsidRPr="007671A4" w:rsidRDefault="00FB6F17" w:rsidP="00CF1E61">
            <w:pPr>
              <w:spacing w:line="276" w:lineRule="auto"/>
              <w:ind w:right="58"/>
              <w:jc w:val="center"/>
              <w:rPr>
                <w:sz w:val="18"/>
                <w:szCs w:val="20"/>
                <w:lang w:val="fr-FR"/>
              </w:rPr>
            </w:pPr>
          </w:p>
        </w:tc>
        <w:tc>
          <w:tcPr>
            <w:tcW w:w="1675" w:type="dxa"/>
          </w:tcPr>
          <w:p w:rsidR="00FB6F17" w:rsidRPr="00BC0360" w:rsidRDefault="00FB6F17" w:rsidP="00CF1E61">
            <w:pPr>
              <w:spacing w:line="276" w:lineRule="auto"/>
              <w:ind w:right="58"/>
              <w:jc w:val="right"/>
              <w:rPr>
                <w:b/>
                <w:sz w:val="18"/>
                <w:szCs w:val="20"/>
                <w:lang w:val="fr-FR"/>
              </w:rPr>
            </w:pPr>
          </w:p>
        </w:tc>
        <w:tc>
          <w:tcPr>
            <w:tcW w:w="1874" w:type="dxa"/>
          </w:tcPr>
          <w:p w:rsidR="00FB6F17" w:rsidRPr="007671A4" w:rsidRDefault="00FB6F17" w:rsidP="00CF1E61">
            <w:pPr>
              <w:spacing w:line="276" w:lineRule="auto"/>
              <w:ind w:right="58"/>
              <w:jc w:val="right"/>
              <w:rPr>
                <w:sz w:val="18"/>
                <w:szCs w:val="20"/>
                <w:lang w:val="fr-FR"/>
              </w:rPr>
            </w:pPr>
          </w:p>
        </w:tc>
        <w:tc>
          <w:tcPr>
            <w:tcW w:w="1963" w:type="dxa"/>
          </w:tcPr>
          <w:p w:rsidR="00FB6F17" w:rsidRPr="007671A4" w:rsidRDefault="00FB6F17" w:rsidP="00CF1E61">
            <w:pPr>
              <w:spacing w:line="276" w:lineRule="auto"/>
              <w:ind w:right="58"/>
              <w:jc w:val="right"/>
              <w:rPr>
                <w:sz w:val="18"/>
                <w:szCs w:val="20"/>
                <w:lang w:val="fr-FR"/>
              </w:rPr>
            </w:pPr>
          </w:p>
        </w:tc>
      </w:tr>
      <w:tr w:rsidR="00FB6F17" w:rsidRPr="00BD34C2" w:rsidTr="00377D68">
        <w:trPr>
          <w:trHeight w:val="253"/>
        </w:trPr>
        <w:tc>
          <w:tcPr>
            <w:tcW w:w="0" w:type="auto"/>
          </w:tcPr>
          <w:p w:rsidR="00FB6F17" w:rsidRPr="007671A4" w:rsidRDefault="00FB6F17" w:rsidP="00CF1E61">
            <w:pPr>
              <w:spacing w:line="276" w:lineRule="auto"/>
              <w:rPr>
                <w:b/>
                <w:bCs/>
                <w:sz w:val="18"/>
                <w:szCs w:val="20"/>
                <w:lang w:val="fr-FR"/>
              </w:rPr>
            </w:pPr>
            <w:proofErr w:type="spellStart"/>
            <w:r w:rsidRPr="007671A4">
              <w:rPr>
                <w:b/>
                <w:bCs/>
                <w:sz w:val="18"/>
                <w:szCs w:val="20"/>
                <w:lang w:val="fr-FR"/>
              </w:rPr>
              <w:t>Current</w:t>
            </w:r>
            <w:proofErr w:type="spellEnd"/>
            <w:r w:rsidRPr="007671A4">
              <w:rPr>
                <w:b/>
                <w:bCs/>
                <w:sz w:val="18"/>
                <w:szCs w:val="20"/>
                <w:lang w:val="fr-FR"/>
              </w:rPr>
              <w:t xml:space="preserve"> </w:t>
            </w:r>
            <w:proofErr w:type="spellStart"/>
            <w:r w:rsidRPr="007671A4">
              <w:rPr>
                <w:b/>
                <w:bCs/>
                <w:sz w:val="18"/>
                <w:szCs w:val="20"/>
                <w:lang w:val="fr-FR"/>
              </w:rPr>
              <w:t>assets</w:t>
            </w:r>
            <w:proofErr w:type="spellEnd"/>
            <w:r w:rsidRPr="007671A4">
              <w:rPr>
                <w:b/>
                <w:bCs/>
                <w:sz w:val="18"/>
                <w:szCs w:val="20"/>
                <w:lang w:val="fr-FR"/>
              </w:rPr>
              <w:t xml:space="preserve"> </w:t>
            </w:r>
          </w:p>
        </w:tc>
        <w:tc>
          <w:tcPr>
            <w:tcW w:w="0" w:type="auto"/>
          </w:tcPr>
          <w:p w:rsidR="00FB6F17" w:rsidRPr="007671A4" w:rsidRDefault="00FB6F17" w:rsidP="00CF1E61">
            <w:pPr>
              <w:spacing w:line="276" w:lineRule="auto"/>
              <w:ind w:right="58"/>
              <w:jc w:val="center"/>
              <w:rPr>
                <w:b/>
                <w:bCs/>
                <w:sz w:val="18"/>
                <w:szCs w:val="20"/>
                <w:lang w:val="fr-FR"/>
              </w:rPr>
            </w:pPr>
          </w:p>
        </w:tc>
        <w:tc>
          <w:tcPr>
            <w:tcW w:w="1675" w:type="dxa"/>
          </w:tcPr>
          <w:p w:rsidR="00FB6F17" w:rsidRPr="00BC0360" w:rsidRDefault="00FB6F17" w:rsidP="00CF1E61">
            <w:pPr>
              <w:spacing w:line="276" w:lineRule="auto"/>
              <w:ind w:right="58"/>
              <w:jc w:val="right"/>
              <w:rPr>
                <w:b/>
                <w:bCs/>
                <w:sz w:val="18"/>
                <w:szCs w:val="20"/>
                <w:lang w:val="fr-FR"/>
              </w:rPr>
            </w:pPr>
          </w:p>
        </w:tc>
        <w:tc>
          <w:tcPr>
            <w:tcW w:w="1874" w:type="dxa"/>
          </w:tcPr>
          <w:p w:rsidR="00FB6F17" w:rsidRPr="007671A4" w:rsidRDefault="00FB6F17" w:rsidP="00CF1E61">
            <w:pPr>
              <w:spacing w:line="276" w:lineRule="auto"/>
              <w:ind w:right="58"/>
              <w:jc w:val="right"/>
              <w:rPr>
                <w:bCs/>
                <w:sz w:val="18"/>
                <w:szCs w:val="20"/>
                <w:lang w:val="fr-FR"/>
              </w:rPr>
            </w:pPr>
          </w:p>
        </w:tc>
        <w:tc>
          <w:tcPr>
            <w:tcW w:w="1963" w:type="dxa"/>
          </w:tcPr>
          <w:p w:rsidR="00FB6F17" w:rsidRPr="007671A4" w:rsidRDefault="00FB6F17" w:rsidP="00CF1E61">
            <w:pPr>
              <w:spacing w:line="276" w:lineRule="auto"/>
              <w:ind w:right="58"/>
              <w:jc w:val="right"/>
              <w:rPr>
                <w:bCs/>
                <w:sz w:val="18"/>
                <w:szCs w:val="20"/>
                <w:lang w:val="fr-FR"/>
              </w:rPr>
            </w:pPr>
          </w:p>
        </w:tc>
      </w:tr>
      <w:tr w:rsidR="00FB6F17" w:rsidRPr="00BD34C2" w:rsidTr="00377D68">
        <w:trPr>
          <w:trHeight w:val="241"/>
        </w:trPr>
        <w:tc>
          <w:tcPr>
            <w:tcW w:w="0" w:type="auto"/>
          </w:tcPr>
          <w:p w:rsidR="00FB6F17" w:rsidRPr="007671A4" w:rsidRDefault="00FB6F17" w:rsidP="00CF1E61">
            <w:pPr>
              <w:spacing w:line="276" w:lineRule="auto"/>
              <w:rPr>
                <w:sz w:val="18"/>
                <w:szCs w:val="20"/>
              </w:rPr>
            </w:pPr>
            <w:r w:rsidRPr="007671A4">
              <w:rPr>
                <w:sz w:val="18"/>
                <w:szCs w:val="20"/>
              </w:rPr>
              <w:t>Assets held for resale</w:t>
            </w:r>
          </w:p>
        </w:tc>
        <w:tc>
          <w:tcPr>
            <w:tcW w:w="0" w:type="auto"/>
          </w:tcPr>
          <w:p w:rsidR="00FB6F17" w:rsidRPr="007671A4" w:rsidRDefault="00FB6F17" w:rsidP="00CF1E61">
            <w:pPr>
              <w:spacing w:line="276" w:lineRule="auto"/>
              <w:ind w:right="58"/>
              <w:jc w:val="center"/>
              <w:rPr>
                <w:b/>
                <w:sz w:val="18"/>
                <w:szCs w:val="20"/>
              </w:rPr>
            </w:pPr>
          </w:p>
        </w:tc>
        <w:tc>
          <w:tcPr>
            <w:tcW w:w="1675" w:type="dxa"/>
          </w:tcPr>
          <w:p w:rsidR="00FB6F17" w:rsidRPr="00BC0360" w:rsidRDefault="00FB6F17" w:rsidP="00CF1E61">
            <w:pPr>
              <w:spacing w:line="276" w:lineRule="auto"/>
              <w:ind w:right="58"/>
              <w:jc w:val="right"/>
              <w:rPr>
                <w:b/>
                <w:sz w:val="18"/>
                <w:szCs w:val="20"/>
              </w:rPr>
            </w:pPr>
            <w:r w:rsidRPr="00BC0360">
              <w:rPr>
                <w:b/>
                <w:sz w:val="18"/>
                <w:szCs w:val="20"/>
              </w:rPr>
              <w:t>-</w:t>
            </w:r>
          </w:p>
        </w:tc>
        <w:tc>
          <w:tcPr>
            <w:tcW w:w="1874" w:type="dxa"/>
          </w:tcPr>
          <w:p w:rsidR="00FB6F17" w:rsidRPr="007671A4" w:rsidRDefault="00FB6F17" w:rsidP="00CF1E61">
            <w:pPr>
              <w:spacing w:line="276" w:lineRule="auto"/>
              <w:ind w:right="58"/>
              <w:jc w:val="right"/>
              <w:rPr>
                <w:sz w:val="18"/>
                <w:szCs w:val="20"/>
              </w:rPr>
            </w:pPr>
            <w:r>
              <w:rPr>
                <w:sz w:val="18"/>
                <w:szCs w:val="20"/>
              </w:rPr>
              <w:t>3,350</w:t>
            </w:r>
          </w:p>
        </w:tc>
        <w:tc>
          <w:tcPr>
            <w:tcW w:w="1963" w:type="dxa"/>
          </w:tcPr>
          <w:p w:rsidR="00FB6F17" w:rsidRPr="007671A4" w:rsidRDefault="00FB6F17" w:rsidP="00CF1E61">
            <w:pPr>
              <w:spacing w:line="276" w:lineRule="auto"/>
              <w:ind w:right="58"/>
              <w:jc w:val="right"/>
              <w:rPr>
                <w:sz w:val="18"/>
                <w:szCs w:val="20"/>
              </w:rPr>
            </w:pPr>
            <w:r>
              <w:rPr>
                <w:sz w:val="18"/>
                <w:szCs w:val="20"/>
              </w:rPr>
              <w:t>-</w:t>
            </w:r>
          </w:p>
        </w:tc>
      </w:tr>
      <w:tr w:rsidR="00FB6F17" w:rsidRPr="00BD34C2" w:rsidTr="00377D68">
        <w:trPr>
          <w:trHeight w:val="241"/>
        </w:trPr>
        <w:tc>
          <w:tcPr>
            <w:tcW w:w="0" w:type="auto"/>
          </w:tcPr>
          <w:p w:rsidR="00FB6F17" w:rsidRPr="007671A4" w:rsidRDefault="00FB6F17" w:rsidP="00CF1E61">
            <w:pPr>
              <w:spacing w:line="276" w:lineRule="auto"/>
              <w:rPr>
                <w:sz w:val="18"/>
                <w:szCs w:val="20"/>
              </w:rPr>
            </w:pPr>
            <w:r w:rsidRPr="007671A4">
              <w:rPr>
                <w:sz w:val="18"/>
                <w:szCs w:val="20"/>
              </w:rPr>
              <w:t xml:space="preserve">Inventories </w:t>
            </w:r>
          </w:p>
        </w:tc>
        <w:tc>
          <w:tcPr>
            <w:tcW w:w="0" w:type="auto"/>
          </w:tcPr>
          <w:p w:rsidR="00FB6F17" w:rsidRPr="007671A4" w:rsidRDefault="00FB6F17" w:rsidP="00CF1E61">
            <w:pPr>
              <w:spacing w:line="276" w:lineRule="auto"/>
              <w:ind w:right="58"/>
              <w:jc w:val="center"/>
              <w:rPr>
                <w:b/>
                <w:sz w:val="18"/>
                <w:szCs w:val="20"/>
              </w:rPr>
            </w:pPr>
          </w:p>
        </w:tc>
        <w:tc>
          <w:tcPr>
            <w:tcW w:w="1675" w:type="dxa"/>
          </w:tcPr>
          <w:p w:rsidR="00FB6F17" w:rsidRPr="00BC0360" w:rsidRDefault="00FB6F17" w:rsidP="00CF1E61">
            <w:pPr>
              <w:spacing w:line="276" w:lineRule="auto"/>
              <w:ind w:right="58"/>
              <w:jc w:val="right"/>
              <w:rPr>
                <w:sz w:val="18"/>
                <w:szCs w:val="20"/>
              </w:rPr>
            </w:pPr>
            <w:r w:rsidRPr="00BC0360">
              <w:rPr>
                <w:b/>
                <w:sz w:val="18"/>
                <w:szCs w:val="20"/>
              </w:rPr>
              <w:t>6,</w:t>
            </w:r>
            <w:r w:rsidR="00BC0360" w:rsidRPr="00BC0360">
              <w:rPr>
                <w:b/>
                <w:sz w:val="18"/>
                <w:szCs w:val="20"/>
              </w:rPr>
              <w:t>536</w:t>
            </w:r>
          </w:p>
        </w:tc>
        <w:tc>
          <w:tcPr>
            <w:tcW w:w="1874" w:type="dxa"/>
          </w:tcPr>
          <w:p w:rsidR="00FB6F17" w:rsidRPr="007671A4" w:rsidRDefault="00FB6F17" w:rsidP="00CF1E61">
            <w:pPr>
              <w:spacing w:line="276" w:lineRule="auto"/>
              <w:ind w:right="58"/>
              <w:jc w:val="right"/>
              <w:rPr>
                <w:sz w:val="18"/>
                <w:szCs w:val="20"/>
              </w:rPr>
            </w:pPr>
            <w:r>
              <w:rPr>
                <w:sz w:val="18"/>
                <w:szCs w:val="20"/>
              </w:rPr>
              <w:t>7</w:t>
            </w:r>
            <w:r w:rsidRPr="007671A4">
              <w:rPr>
                <w:sz w:val="18"/>
                <w:szCs w:val="20"/>
              </w:rPr>
              <w:t>,</w:t>
            </w:r>
            <w:r>
              <w:rPr>
                <w:sz w:val="18"/>
                <w:szCs w:val="20"/>
              </w:rPr>
              <w:t>531</w:t>
            </w:r>
          </w:p>
        </w:tc>
        <w:tc>
          <w:tcPr>
            <w:tcW w:w="1963" w:type="dxa"/>
          </w:tcPr>
          <w:p w:rsidR="00FB6F17" w:rsidRPr="007671A4" w:rsidRDefault="00FB6F17" w:rsidP="00CF1E61">
            <w:pPr>
              <w:spacing w:line="276" w:lineRule="auto"/>
              <w:ind w:right="58"/>
              <w:jc w:val="right"/>
              <w:rPr>
                <w:sz w:val="18"/>
                <w:szCs w:val="20"/>
              </w:rPr>
            </w:pPr>
            <w:r>
              <w:rPr>
                <w:sz w:val="18"/>
                <w:szCs w:val="20"/>
              </w:rPr>
              <w:t>6,307</w:t>
            </w:r>
          </w:p>
        </w:tc>
      </w:tr>
      <w:tr w:rsidR="00FB6F17" w:rsidRPr="00BD34C2" w:rsidTr="00377D68">
        <w:trPr>
          <w:trHeight w:val="253"/>
        </w:trPr>
        <w:tc>
          <w:tcPr>
            <w:tcW w:w="0" w:type="auto"/>
          </w:tcPr>
          <w:p w:rsidR="00FB6F17" w:rsidRPr="007671A4" w:rsidRDefault="00FB6F17" w:rsidP="00CF1E61">
            <w:pPr>
              <w:spacing w:line="276" w:lineRule="auto"/>
              <w:rPr>
                <w:sz w:val="18"/>
                <w:szCs w:val="20"/>
              </w:rPr>
            </w:pPr>
            <w:r w:rsidRPr="007671A4">
              <w:rPr>
                <w:sz w:val="18"/>
                <w:szCs w:val="20"/>
              </w:rPr>
              <w:t>Trade and other receivables</w:t>
            </w:r>
          </w:p>
        </w:tc>
        <w:tc>
          <w:tcPr>
            <w:tcW w:w="0" w:type="auto"/>
          </w:tcPr>
          <w:p w:rsidR="00FB6F17" w:rsidRPr="007671A4" w:rsidRDefault="00FB6F17" w:rsidP="00CF1E61">
            <w:pPr>
              <w:spacing w:line="276" w:lineRule="auto"/>
              <w:ind w:right="58"/>
              <w:jc w:val="center"/>
              <w:rPr>
                <w:b/>
                <w:sz w:val="18"/>
                <w:szCs w:val="20"/>
              </w:rPr>
            </w:pPr>
          </w:p>
        </w:tc>
        <w:tc>
          <w:tcPr>
            <w:tcW w:w="1675" w:type="dxa"/>
          </w:tcPr>
          <w:p w:rsidR="00FB6F17" w:rsidRPr="00BC0360" w:rsidRDefault="00FB6F17" w:rsidP="00CF1E61">
            <w:pPr>
              <w:spacing w:line="276" w:lineRule="auto"/>
              <w:ind w:right="58"/>
              <w:jc w:val="right"/>
              <w:rPr>
                <w:sz w:val="18"/>
                <w:szCs w:val="20"/>
              </w:rPr>
            </w:pPr>
            <w:r w:rsidRPr="00BC0360">
              <w:rPr>
                <w:b/>
                <w:sz w:val="18"/>
                <w:szCs w:val="20"/>
              </w:rPr>
              <w:t>7,</w:t>
            </w:r>
            <w:r w:rsidR="00BC0360" w:rsidRPr="00BC0360">
              <w:rPr>
                <w:b/>
                <w:sz w:val="18"/>
                <w:szCs w:val="20"/>
              </w:rPr>
              <w:t>598</w:t>
            </w:r>
          </w:p>
        </w:tc>
        <w:tc>
          <w:tcPr>
            <w:tcW w:w="1874" w:type="dxa"/>
          </w:tcPr>
          <w:p w:rsidR="00FB6F17" w:rsidRPr="007671A4" w:rsidRDefault="00FB6F17" w:rsidP="00CF1E61">
            <w:pPr>
              <w:spacing w:line="276" w:lineRule="auto"/>
              <w:ind w:right="58"/>
              <w:jc w:val="right"/>
              <w:rPr>
                <w:sz w:val="18"/>
                <w:szCs w:val="20"/>
              </w:rPr>
            </w:pPr>
            <w:r>
              <w:rPr>
                <w:sz w:val="18"/>
                <w:szCs w:val="20"/>
              </w:rPr>
              <w:t>6,6</w:t>
            </w:r>
            <w:r w:rsidRPr="007671A4">
              <w:rPr>
                <w:sz w:val="18"/>
                <w:szCs w:val="20"/>
              </w:rPr>
              <w:t>15</w:t>
            </w:r>
          </w:p>
        </w:tc>
        <w:tc>
          <w:tcPr>
            <w:tcW w:w="1963" w:type="dxa"/>
          </w:tcPr>
          <w:p w:rsidR="00FB6F17" w:rsidRPr="007671A4" w:rsidRDefault="00FB6F17" w:rsidP="00CF1E61">
            <w:pPr>
              <w:spacing w:line="276" w:lineRule="auto"/>
              <w:ind w:right="58"/>
              <w:jc w:val="right"/>
              <w:rPr>
                <w:sz w:val="18"/>
                <w:szCs w:val="20"/>
              </w:rPr>
            </w:pPr>
            <w:r>
              <w:rPr>
                <w:sz w:val="18"/>
                <w:szCs w:val="20"/>
              </w:rPr>
              <w:t>6,361</w:t>
            </w:r>
          </w:p>
        </w:tc>
      </w:tr>
      <w:tr w:rsidR="00FB6F17" w:rsidRPr="00BD34C2" w:rsidTr="002D5C29">
        <w:trPr>
          <w:trHeight w:val="241"/>
        </w:trPr>
        <w:tc>
          <w:tcPr>
            <w:tcW w:w="0" w:type="auto"/>
          </w:tcPr>
          <w:p w:rsidR="00FB6F17" w:rsidRPr="007671A4" w:rsidRDefault="00FB6F17" w:rsidP="00CF1E61">
            <w:pPr>
              <w:tabs>
                <w:tab w:val="center" w:pos="1715"/>
              </w:tabs>
              <w:spacing w:line="276" w:lineRule="auto"/>
              <w:rPr>
                <w:sz w:val="18"/>
                <w:szCs w:val="20"/>
              </w:rPr>
            </w:pPr>
            <w:r w:rsidRPr="007671A4">
              <w:rPr>
                <w:sz w:val="18"/>
                <w:szCs w:val="20"/>
              </w:rPr>
              <w:t>Investments</w:t>
            </w:r>
            <w:r w:rsidRPr="007671A4">
              <w:rPr>
                <w:sz w:val="18"/>
                <w:szCs w:val="20"/>
              </w:rPr>
              <w:tab/>
            </w:r>
          </w:p>
        </w:tc>
        <w:tc>
          <w:tcPr>
            <w:tcW w:w="0" w:type="auto"/>
          </w:tcPr>
          <w:p w:rsidR="00FB6F17" w:rsidRPr="007671A4" w:rsidRDefault="00FB6F17" w:rsidP="00CF1E61">
            <w:pPr>
              <w:spacing w:line="276" w:lineRule="auto"/>
              <w:ind w:right="58"/>
              <w:jc w:val="center"/>
              <w:rPr>
                <w:b/>
                <w:sz w:val="18"/>
                <w:szCs w:val="20"/>
              </w:rPr>
            </w:pPr>
          </w:p>
        </w:tc>
        <w:tc>
          <w:tcPr>
            <w:tcW w:w="1675" w:type="dxa"/>
          </w:tcPr>
          <w:p w:rsidR="00FB6F17" w:rsidRPr="00BC0360" w:rsidRDefault="00FB6F17" w:rsidP="00CF1E61">
            <w:pPr>
              <w:spacing w:line="276" w:lineRule="auto"/>
              <w:ind w:right="58"/>
              <w:jc w:val="right"/>
              <w:rPr>
                <w:b/>
                <w:sz w:val="18"/>
                <w:szCs w:val="20"/>
              </w:rPr>
            </w:pPr>
            <w:r w:rsidRPr="00BC0360">
              <w:rPr>
                <w:b/>
                <w:sz w:val="18"/>
                <w:szCs w:val="20"/>
              </w:rPr>
              <w:t>31</w:t>
            </w:r>
          </w:p>
        </w:tc>
        <w:tc>
          <w:tcPr>
            <w:tcW w:w="1874" w:type="dxa"/>
          </w:tcPr>
          <w:p w:rsidR="00FB6F17" w:rsidRPr="00066F8E" w:rsidRDefault="00FB6F17" w:rsidP="00CF1E61">
            <w:pPr>
              <w:spacing w:line="276" w:lineRule="auto"/>
              <w:ind w:right="58"/>
              <w:jc w:val="right"/>
              <w:rPr>
                <w:sz w:val="18"/>
                <w:szCs w:val="20"/>
              </w:rPr>
            </w:pPr>
            <w:r w:rsidRPr="00066F8E">
              <w:rPr>
                <w:sz w:val="18"/>
                <w:szCs w:val="20"/>
              </w:rPr>
              <w:t>74</w:t>
            </w:r>
          </w:p>
        </w:tc>
        <w:tc>
          <w:tcPr>
            <w:tcW w:w="1963" w:type="dxa"/>
          </w:tcPr>
          <w:p w:rsidR="00FB6F17" w:rsidRPr="007671A4" w:rsidRDefault="00FB6F17" w:rsidP="00CF1E61">
            <w:pPr>
              <w:spacing w:line="276" w:lineRule="auto"/>
              <w:ind w:right="58"/>
              <w:jc w:val="right"/>
              <w:rPr>
                <w:sz w:val="18"/>
                <w:szCs w:val="20"/>
              </w:rPr>
            </w:pPr>
            <w:r>
              <w:rPr>
                <w:sz w:val="18"/>
                <w:szCs w:val="20"/>
              </w:rPr>
              <w:t>46</w:t>
            </w:r>
          </w:p>
        </w:tc>
      </w:tr>
      <w:tr w:rsidR="00FB6F17" w:rsidRPr="00BD34C2" w:rsidTr="002D5C29">
        <w:trPr>
          <w:trHeight w:val="253"/>
        </w:trPr>
        <w:tc>
          <w:tcPr>
            <w:tcW w:w="0" w:type="auto"/>
          </w:tcPr>
          <w:p w:rsidR="00FB6F17" w:rsidRPr="007671A4" w:rsidRDefault="00FB6F17" w:rsidP="00CF1E61">
            <w:pPr>
              <w:spacing w:line="276" w:lineRule="auto"/>
              <w:rPr>
                <w:sz w:val="18"/>
                <w:szCs w:val="20"/>
              </w:rPr>
            </w:pPr>
            <w:r w:rsidRPr="007671A4">
              <w:rPr>
                <w:sz w:val="18"/>
                <w:szCs w:val="20"/>
              </w:rPr>
              <w:t xml:space="preserve">Cash and cash equivalents </w:t>
            </w:r>
          </w:p>
        </w:tc>
        <w:tc>
          <w:tcPr>
            <w:tcW w:w="0" w:type="auto"/>
          </w:tcPr>
          <w:p w:rsidR="00FB6F17" w:rsidRPr="007671A4" w:rsidRDefault="00FB6F17" w:rsidP="00CF1E61">
            <w:pPr>
              <w:spacing w:line="276" w:lineRule="auto"/>
              <w:ind w:right="58"/>
              <w:jc w:val="center"/>
              <w:rPr>
                <w:b/>
                <w:sz w:val="18"/>
                <w:szCs w:val="20"/>
              </w:rPr>
            </w:pPr>
          </w:p>
        </w:tc>
        <w:tc>
          <w:tcPr>
            <w:tcW w:w="1675" w:type="dxa"/>
            <w:tcBorders>
              <w:bottom w:val="single" w:sz="4" w:space="0" w:color="auto"/>
            </w:tcBorders>
          </w:tcPr>
          <w:p w:rsidR="00FB6F17" w:rsidRPr="00BC0360" w:rsidRDefault="00BC0360" w:rsidP="00CF1E61">
            <w:pPr>
              <w:spacing w:line="276" w:lineRule="auto"/>
              <w:ind w:right="58"/>
              <w:jc w:val="right"/>
              <w:rPr>
                <w:sz w:val="18"/>
                <w:szCs w:val="20"/>
              </w:rPr>
            </w:pPr>
            <w:r w:rsidRPr="00BC0360">
              <w:rPr>
                <w:b/>
                <w:sz w:val="18"/>
                <w:szCs w:val="20"/>
              </w:rPr>
              <w:t>62</w:t>
            </w:r>
          </w:p>
        </w:tc>
        <w:tc>
          <w:tcPr>
            <w:tcW w:w="1874" w:type="dxa"/>
            <w:tcBorders>
              <w:bottom w:val="single" w:sz="4" w:space="0" w:color="auto"/>
            </w:tcBorders>
          </w:tcPr>
          <w:p w:rsidR="00FB6F17" w:rsidRPr="00066F8E" w:rsidRDefault="00FB6F17" w:rsidP="00CF1E61">
            <w:pPr>
              <w:spacing w:line="276" w:lineRule="auto"/>
              <w:ind w:right="58"/>
              <w:jc w:val="right"/>
              <w:rPr>
                <w:sz w:val="18"/>
                <w:szCs w:val="20"/>
              </w:rPr>
            </w:pPr>
            <w:r w:rsidRPr="00066F8E">
              <w:rPr>
                <w:sz w:val="18"/>
                <w:szCs w:val="20"/>
              </w:rPr>
              <w:t>22</w:t>
            </w:r>
          </w:p>
        </w:tc>
        <w:tc>
          <w:tcPr>
            <w:tcW w:w="1963" w:type="dxa"/>
            <w:tcBorders>
              <w:bottom w:val="single" w:sz="4" w:space="0" w:color="auto"/>
            </w:tcBorders>
          </w:tcPr>
          <w:p w:rsidR="00FB6F17" w:rsidRPr="007671A4" w:rsidRDefault="00FB6F17" w:rsidP="00CF1E61">
            <w:pPr>
              <w:spacing w:line="276" w:lineRule="auto"/>
              <w:ind w:right="58"/>
              <w:jc w:val="right"/>
              <w:rPr>
                <w:sz w:val="18"/>
                <w:szCs w:val="20"/>
              </w:rPr>
            </w:pPr>
            <w:r>
              <w:rPr>
                <w:sz w:val="18"/>
                <w:szCs w:val="20"/>
              </w:rPr>
              <w:t>2,1</w:t>
            </w:r>
            <w:r w:rsidRPr="007671A4">
              <w:rPr>
                <w:sz w:val="18"/>
                <w:szCs w:val="20"/>
              </w:rPr>
              <w:t>70</w:t>
            </w:r>
          </w:p>
        </w:tc>
      </w:tr>
      <w:tr w:rsidR="00FB6F17" w:rsidRPr="00BD34C2" w:rsidTr="002D5C29">
        <w:trPr>
          <w:trHeight w:val="241"/>
        </w:trPr>
        <w:tc>
          <w:tcPr>
            <w:tcW w:w="0" w:type="auto"/>
          </w:tcPr>
          <w:p w:rsidR="00FB6F17" w:rsidRPr="007671A4" w:rsidRDefault="00FB6F17" w:rsidP="00CF1E61">
            <w:pPr>
              <w:spacing w:line="276" w:lineRule="auto"/>
              <w:rPr>
                <w:sz w:val="18"/>
                <w:szCs w:val="20"/>
                <w:lang w:val="en-US"/>
              </w:rPr>
            </w:pPr>
          </w:p>
        </w:tc>
        <w:tc>
          <w:tcPr>
            <w:tcW w:w="0" w:type="auto"/>
          </w:tcPr>
          <w:p w:rsidR="00FB6F17" w:rsidRPr="007671A4" w:rsidRDefault="00FB6F17" w:rsidP="00CF1E61">
            <w:pPr>
              <w:spacing w:line="276" w:lineRule="auto"/>
              <w:ind w:right="58"/>
              <w:jc w:val="center"/>
              <w:rPr>
                <w:sz w:val="18"/>
                <w:szCs w:val="20"/>
                <w:lang w:val="en-US"/>
              </w:rPr>
            </w:pPr>
          </w:p>
        </w:tc>
        <w:tc>
          <w:tcPr>
            <w:tcW w:w="1675" w:type="dxa"/>
          </w:tcPr>
          <w:p w:rsidR="00FB6F17" w:rsidRPr="00BC0360" w:rsidRDefault="00FB6F17" w:rsidP="00CF1E61">
            <w:pPr>
              <w:spacing w:line="276" w:lineRule="auto"/>
              <w:ind w:right="58"/>
              <w:jc w:val="right"/>
              <w:rPr>
                <w:sz w:val="18"/>
                <w:szCs w:val="20"/>
                <w:lang w:val="en-US"/>
              </w:rPr>
            </w:pPr>
          </w:p>
        </w:tc>
        <w:tc>
          <w:tcPr>
            <w:tcW w:w="1874" w:type="dxa"/>
          </w:tcPr>
          <w:p w:rsidR="00FB6F17" w:rsidRPr="00066F8E" w:rsidRDefault="00FB6F17" w:rsidP="00CF1E61">
            <w:pPr>
              <w:spacing w:line="276" w:lineRule="auto"/>
              <w:ind w:right="58"/>
              <w:jc w:val="right"/>
              <w:rPr>
                <w:sz w:val="18"/>
                <w:szCs w:val="20"/>
                <w:lang w:val="en-US"/>
              </w:rPr>
            </w:pPr>
          </w:p>
        </w:tc>
        <w:tc>
          <w:tcPr>
            <w:tcW w:w="1963" w:type="dxa"/>
          </w:tcPr>
          <w:p w:rsidR="00FB6F17" w:rsidRPr="007671A4" w:rsidRDefault="00FB6F17" w:rsidP="00CF1E61">
            <w:pPr>
              <w:spacing w:line="276" w:lineRule="auto"/>
              <w:ind w:right="58"/>
              <w:jc w:val="right"/>
              <w:rPr>
                <w:sz w:val="18"/>
                <w:szCs w:val="20"/>
                <w:lang w:val="en-US"/>
              </w:rPr>
            </w:pPr>
          </w:p>
        </w:tc>
      </w:tr>
      <w:tr w:rsidR="00FB6F17" w:rsidRPr="00BD34C2" w:rsidTr="002D5C29">
        <w:trPr>
          <w:trHeight w:val="253"/>
        </w:trPr>
        <w:tc>
          <w:tcPr>
            <w:tcW w:w="0" w:type="auto"/>
          </w:tcPr>
          <w:p w:rsidR="00FB6F17" w:rsidRPr="007671A4" w:rsidRDefault="00FB6F17" w:rsidP="00CF1E61">
            <w:pPr>
              <w:spacing w:line="276" w:lineRule="auto"/>
              <w:rPr>
                <w:sz w:val="18"/>
                <w:szCs w:val="20"/>
                <w:lang w:val="en-US"/>
              </w:rPr>
            </w:pPr>
            <w:r w:rsidRPr="007671A4">
              <w:rPr>
                <w:b/>
                <w:bCs/>
                <w:sz w:val="18"/>
                <w:szCs w:val="20"/>
                <w:lang w:val="en-US"/>
              </w:rPr>
              <w:t>Total current assets</w:t>
            </w:r>
            <w:r w:rsidRPr="007671A4">
              <w:rPr>
                <w:sz w:val="18"/>
                <w:szCs w:val="20"/>
                <w:lang w:val="en-US"/>
              </w:rPr>
              <w:t xml:space="preserve"> </w:t>
            </w:r>
          </w:p>
        </w:tc>
        <w:tc>
          <w:tcPr>
            <w:tcW w:w="0" w:type="auto"/>
          </w:tcPr>
          <w:p w:rsidR="00FB6F17" w:rsidRPr="007671A4" w:rsidRDefault="00FB6F17" w:rsidP="00CF1E61">
            <w:pPr>
              <w:spacing w:line="276" w:lineRule="auto"/>
              <w:ind w:right="58"/>
              <w:jc w:val="center"/>
              <w:rPr>
                <w:b/>
                <w:sz w:val="18"/>
                <w:szCs w:val="20"/>
                <w:lang w:val="en-US"/>
              </w:rPr>
            </w:pPr>
          </w:p>
        </w:tc>
        <w:tc>
          <w:tcPr>
            <w:tcW w:w="1675" w:type="dxa"/>
            <w:tcBorders>
              <w:bottom w:val="single" w:sz="4" w:space="0" w:color="auto"/>
            </w:tcBorders>
          </w:tcPr>
          <w:p w:rsidR="00FB6F17" w:rsidRPr="00BC0360" w:rsidRDefault="00FB6F17" w:rsidP="00CF1E61">
            <w:pPr>
              <w:spacing w:line="276" w:lineRule="auto"/>
              <w:ind w:right="58"/>
              <w:jc w:val="right"/>
              <w:rPr>
                <w:sz w:val="18"/>
                <w:szCs w:val="20"/>
                <w:lang w:val="en-US"/>
              </w:rPr>
            </w:pPr>
            <w:r w:rsidRPr="00BC0360">
              <w:rPr>
                <w:b/>
                <w:sz w:val="18"/>
                <w:szCs w:val="20"/>
                <w:lang w:val="en-US"/>
              </w:rPr>
              <w:t>14,</w:t>
            </w:r>
            <w:r w:rsidR="00BC0360" w:rsidRPr="00BC0360">
              <w:rPr>
                <w:b/>
                <w:sz w:val="18"/>
                <w:szCs w:val="20"/>
                <w:lang w:val="en-US"/>
              </w:rPr>
              <w:t>227</w:t>
            </w:r>
          </w:p>
        </w:tc>
        <w:tc>
          <w:tcPr>
            <w:tcW w:w="1874" w:type="dxa"/>
            <w:tcBorders>
              <w:bottom w:val="single" w:sz="4" w:space="0" w:color="auto"/>
            </w:tcBorders>
          </w:tcPr>
          <w:p w:rsidR="00FB6F17" w:rsidRPr="00066F8E" w:rsidRDefault="00FB6F17" w:rsidP="00CF1E61">
            <w:pPr>
              <w:spacing w:line="276" w:lineRule="auto"/>
              <w:ind w:right="58"/>
              <w:jc w:val="right"/>
              <w:rPr>
                <w:sz w:val="18"/>
                <w:szCs w:val="20"/>
                <w:lang w:val="en-US"/>
              </w:rPr>
            </w:pPr>
            <w:r w:rsidRPr="00066F8E">
              <w:rPr>
                <w:sz w:val="18"/>
                <w:szCs w:val="20"/>
                <w:lang w:val="en-US"/>
              </w:rPr>
              <w:t>1</w:t>
            </w:r>
            <w:r>
              <w:rPr>
                <w:sz w:val="18"/>
                <w:szCs w:val="20"/>
                <w:lang w:val="en-US"/>
              </w:rPr>
              <w:t>7</w:t>
            </w:r>
            <w:r w:rsidRPr="00066F8E">
              <w:rPr>
                <w:sz w:val="18"/>
                <w:szCs w:val="20"/>
                <w:lang w:val="en-US"/>
              </w:rPr>
              <w:t>,</w:t>
            </w:r>
            <w:r>
              <w:rPr>
                <w:sz w:val="18"/>
                <w:szCs w:val="20"/>
                <w:lang w:val="en-US"/>
              </w:rPr>
              <w:t>5</w:t>
            </w:r>
            <w:r w:rsidRPr="00066F8E">
              <w:rPr>
                <w:sz w:val="18"/>
                <w:szCs w:val="20"/>
                <w:lang w:val="en-US"/>
              </w:rPr>
              <w:t>9</w:t>
            </w:r>
            <w:r>
              <w:rPr>
                <w:sz w:val="18"/>
                <w:szCs w:val="20"/>
                <w:lang w:val="en-US"/>
              </w:rPr>
              <w:t>2</w:t>
            </w:r>
          </w:p>
        </w:tc>
        <w:tc>
          <w:tcPr>
            <w:tcW w:w="1963" w:type="dxa"/>
            <w:tcBorders>
              <w:bottom w:val="single" w:sz="4" w:space="0" w:color="auto"/>
            </w:tcBorders>
          </w:tcPr>
          <w:p w:rsidR="00FB6F17" w:rsidRPr="007671A4" w:rsidRDefault="00FB6F17" w:rsidP="00CF1E61">
            <w:pPr>
              <w:spacing w:line="276" w:lineRule="auto"/>
              <w:ind w:right="58"/>
              <w:jc w:val="right"/>
              <w:rPr>
                <w:sz w:val="18"/>
                <w:szCs w:val="20"/>
                <w:lang w:val="en-US"/>
              </w:rPr>
            </w:pPr>
            <w:r w:rsidRPr="007671A4">
              <w:rPr>
                <w:sz w:val="18"/>
                <w:szCs w:val="20"/>
                <w:lang w:val="en-US"/>
              </w:rPr>
              <w:t>1</w:t>
            </w:r>
            <w:r>
              <w:rPr>
                <w:sz w:val="18"/>
                <w:szCs w:val="20"/>
                <w:lang w:val="en-US"/>
              </w:rPr>
              <w:t>4</w:t>
            </w:r>
            <w:r w:rsidRPr="007671A4">
              <w:rPr>
                <w:sz w:val="18"/>
                <w:szCs w:val="20"/>
                <w:lang w:val="en-US"/>
              </w:rPr>
              <w:t>,</w:t>
            </w:r>
            <w:r>
              <w:rPr>
                <w:sz w:val="18"/>
                <w:szCs w:val="20"/>
                <w:lang w:val="en-US"/>
              </w:rPr>
              <w:t>884</w:t>
            </w:r>
          </w:p>
        </w:tc>
      </w:tr>
      <w:tr w:rsidR="00FB6F17" w:rsidRPr="00BD34C2" w:rsidTr="002D5C29">
        <w:trPr>
          <w:trHeight w:val="241"/>
        </w:trPr>
        <w:tc>
          <w:tcPr>
            <w:tcW w:w="0" w:type="auto"/>
          </w:tcPr>
          <w:p w:rsidR="00FB6F17" w:rsidRPr="007671A4" w:rsidRDefault="00FB6F17" w:rsidP="00CF1E61">
            <w:pPr>
              <w:spacing w:line="276" w:lineRule="auto"/>
              <w:rPr>
                <w:sz w:val="18"/>
                <w:szCs w:val="20"/>
                <w:lang w:val="en-US"/>
              </w:rPr>
            </w:pPr>
          </w:p>
        </w:tc>
        <w:tc>
          <w:tcPr>
            <w:tcW w:w="0" w:type="auto"/>
          </w:tcPr>
          <w:p w:rsidR="00FB6F17" w:rsidRPr="007671A4" w:rsidRDefault="00FB6F17" w:rsidP="00CF1E61">
            <w:pPr>
              <w:spacing w:line="276" w:lineRule="auto"/>
              <w:ind w:right="58"/>
              <w:jc w:val="center"/>
              <w:rPr>
                <w:sz w:val="18"/>
                <w:szCs w:val="20"/>
                <w:lang w:val="en-US"/>
              </w:rPr>
            </w:pPr>
          </w:p>
        </w:tc>
        <w:tc>
          <w:tcPr>
            <w:tcW w:w="1675" w:type="dxa"/>
          </w:tcPr>
          <w:p w:rsidR="00FB6F17" w:rsidRPr="00BC0360" w:rsidRDefault="00FB6F17" w:rsidP="00CF1E61">
            <w:pPr>
              <w:spacing w:line="276" w:lineRule="auto"/>
              <w:ind w:right="58"/>
              <w:jc w:val="right"/>
              <w:rPr>
                <w:sz w:val="18"/>
                <w:szCs w:val="20"/>
                <w:lang w:val="en-US"/>
              </w:rPr>
            </w:pPr>
          </w:p>
        </w:tc>
        <w:tc>
          <w:tcPr>
            <w:tcW w:w="1874" w:type="dxa"/>
          </w:tcPr>
          <w:p w:rsidR="00FB6F17" w:rsidRPr="00066F8E" w:rsidRDefault="00FB6F17" w:rsidP="00CF1E61">
            <w:pPr>
              <w:spacing w:line="276" w:lineRule="auto"/>
              <w:ind w:right="58"/>
              <w:jc w:val="right"/>
              <w:rPr>
                <w:sz w:val="18"/>
                <w:szCs w:val="20"/>
                <w:lang w:val="en-US"/>
              </w:rPr>
            </w:pPr>
          </w:p>
        </w:tc>
        <w:tc>
          <w:tcPr>
            <w:tcW w:w="1963" w:type="dxa"/>
          </w:tcPr>
          <w:p w:rsidR="00FB6F17" w:rsidRPr="007671A4" w:rsidRDefault="00FB6F17" w:rsidP="00CF1E61">
            <w:pPr>
              <w:spacing w:line="276" w:lineRule="auto"/>
              <w:ind w:right="58"/>
              <w:jc w:val="right"/>
              <w:rPr>
                <w:sz w:val="18"/>
                <w:szCs w:val="20"/>
                <w:lang w:val="en-US"/>
              </w:rPr>
            </w:pPr>
          </w:p>
        </w:tc>
      </w:tr>
      <w:tr w:rsidR="00FB6F17" w:rsidRPr="00BD34C2" w:rsidTr="002D5C29">
        <w:trPr>
          <w:trHeight w:val="253"/>
        </w:trPr>
        <w:tc>
          <w:tcPr>
            <w:tcW w:w="0" w:type="auto"/>
          </w:tcPr>
          <w:p w:rsidR="00FB6F17" w:rsidRPr="007671A4" w:rsidRDefault="00FB6F17" w:rsidP="00CF1E61">
            <w:pPr>
              <w:spacing w:line="276" w:lineRule="auto"/>
              <w:rPr>
                <w:b/>
                <w:bCs/>
                <w:sz w:val="18"/>
                <w:szCs w:val="20"/>
                <w:lang w:val="en-US"/>
              </w:rPr>
            </w:pPr>
            <w:r w:rsidRPr="007671A4">
              <w:rPr>
                <w:b/>
                <w:bCs/>
                <w:sz w:val="18"/>
                <w:szCs w:val="20"/>
                <w:lang w:val="en-US"/>
              </w:rPr>
              <w:t>Total assets</w:t>
            </w:r>
          </w:p>
        </w:tc>
        <w:tc>
          <w:tcPr>
            <w:tcW w:w="0" w:type="auto"/>
          </w:tcPr>
          <w:p w:rsidR="00FB6F17" w:rsidRPr="007671A4" w:rsidRDefault="00FB6F17" w:rsidP="00CF1E61">
            <w:pPr>
              <w:spacing w:line="276" w:lineRule="auto"/>
              <w:ind w:right="58"/>
              <w:jc w:val="center"/>
              <w:rPr>
                <w:b/>
                <w:bCs/>
                <w:sz w:val="18"/>
                <w:szCs w:val="20"/>
                <w:lang w:val="en-US"/>
              </w:rPr>
            </w:pPr>
          </w:p>
        </w:tc>
        <w:tc>
          <w:tcPr>
            <w:tcW w:w="1675" w:type="dxa"/>
            <w:tcBorders>
              <w:bottom w:val="single" w:sz="4" w:space="0" w:color="auto"/>
            </w:tcBorders>
          </w:tcPr>
          <w:p w:rsidR="00FB6F17" w:rsidRPr="00BC0360" w:rsidRDefault="00FB6F17" w:rsidP="00CF1E61">
            <w:pPr>
              <w:spacing w:line="276" w:lineRule="auto"/>
              <w:ind w:right="58"/>
              <w:jc w:val="right"/>
              <w:rPr>
                <w:b/>
                <w:bCs/>
                <w:sz w:val="18"/>
                <w:szCs w:val="20"/>
                <w:lang w:val="en-US"/>
              </w:rPr>
            </w:pPr>
            <w:r w:rsidRPr="00BC0360">
              <w:rPr>
                <w:b/>
                <w:bCs/>
                <w:sz w:val="18"/>
                <w:szCs w:val="20"/>
                <w:lang w:val="en-US"/>
              </w:rPr>
              <w:t>60,</w:t>
            </w:r>
            <w:r w:rsidR="00BC0360" w:rsidRPr="00BC0360">
              <w:rPr>
                <w:b/>
                <w:bCs/>
                <w:sz w:val="18"/>
                <w:szCs w:val="20"/>
                <w:lang w:val="en-US"/>
              </w:rPr>
              <w:t>671</w:t>
            </w:r>
          </w:p>
        </w:tc>
        <w:tc>
          <w:tcPr>
            <w:tcW w:w="1874" w:type="dxa"/>
            <w:tcBorders>
              <w:bottom w:val="single" w:sz="4" w:space="0" w:color="auto"/>
            </w:tcBorders>
          </w:tcPr>
          <w:p w:rsidR="00FB6F17" w:rsidRPr="00066F8E" w:rsidRDefault="00FB6F17" w:rsidP="00CF1E61">
            <w:pPr>
              <w:spacing w:line="276" w:lineRule="auto"/>
              <w:ind w:right="58"/>
              <w:jc w:val="right"/>
              <w:rPr>
                <w:bCs/>
                <w:sz w:val="18"/>
                <w:szCs w:val="20"/>
                <w:lang w:val="en-US"/>
              </w:rPr>
            </w:pPr>
            <w:r>
              <w:rPr>
                <w:bCs/>
                <w:sz w:val="18"/>
                <w:szCs w:val="20"/>
                <w:lang w:val="en-US"/>
              </w:rPr>
              <w:t>62</w:t>
            </w:r>
            <w:r w:rsidRPr="00066F8E">
              <w:rPr>
                <w:bCs/>
                <w:sz w:val="18"/>
                <w:szCs w:val="20"/>
                <w:lang w:val="en-US"/>
              </w:rPr>
              <w:t>,</w:t>
            </w:r>
            <w:r>
              <w:rPr>
                <w:bCs/>
                <w:sz w:val="18"/>
                <w:szCs w:val="20"/>
                <w:lang w:val="en-US"/>
              </w:rPr>
              <w:t>2</w:t>
            </w:r>
            <w:r w:rsidRPr="00066F8E">
              <w:rPr>
                <w:bCs/>
                <w:sz w:val="18"/>
                <w:szCs w:val="20"/>
                <w:lang w:val="en-US"/>
              </w:rPr>
              <w:t>80</w:t>
            </w:r>
          </w:p>
        </w:tc>
        <w:tc>
          <w:tcPr>
            <w:tcW w:w="1963" w:type="dxa"/>
            <w:tcBorders>
              <w:bottom w:val="single" w:sz="4" w:space="0" w:color="auto"/>
            </w:tcBorders>
          </w:tcPr>
          <w:p w:rsidR="00FB6F17" w:rsidRPr="007671A4" w:rsidRDefault="00FB6F17" w:rsidP="00CF1E61">
            <w:pPr>
              <w:spacing w:line="276" w:lineRule="auto"/>
              <w:ind w:right="58"/>
              <w:jc w:val="right"/>
              <w:rPr>
                <w:sz w:val="18"/>
                <w:szCs w:val="20"/>
                <w:lang w:val="en-US"/>
              </w:rPr>
            </w:pPr>
            <w:r w:rsidRPr="007671A4">
              <w:rPr>
                <w:sz w:val="18"/>
                <w:szCs w:val="20"/>
                <w:lang w:val="en-US"/>
              </w:rPr>
              <w:t>6</w:t>
            </w:r>
            <w:r>
              <w:rPr>
                <w:sz w:val="18"/>
                <w:szCs w:val="20"/>
                <w:lang w:val="en-US"/>
              </w:rPr>
              <w:t>0,511</w:t>
            </w:r>
          </w:p>
        </w:tc>
      </w:tr>
      <w:tr w:rsidR="00FB6F17" w:rsidRPr="00BD34C2" w:rsidTr="00377D68">
        <w:trPr>
          <w:trHeight w:val="253"/>
        </w:trPr>
        <w:tc>
          <w:tcPr>
            <w:tcW w:w="0" w:type="auto"/>
          </w:tcPr>
          <w:p w:rsidR="00FB6F17" w:rsidRPr="007671A4" w:rsidRDefault="00FB6F17" w:rsidP="00CF1E61">
            <w:pPr>
              <w:spacing w:line="276" w:lineRule="auto"/>
              <w:rPr>
                <w:b/>
                <w:bCs/>
                <w:sz w:val="18"/>
                <w:szCs w:val="20"/>
                <w:lang w:val="en-US"/>
              </w:rPr>
            </w:pPr>
            <w:r w:rsidRPr="007671A4">
              <w:rPr>
                <w:b/>
                <w:bCs/>
                <w:sz w:val="18"/>
                <w:szCs w:val="20"/>
                <w:lang w:val="en-US"/>
              </w:rPr>
              <w:t xml:space="preserve">Liabilities </w:t>
            </w:r>
          </w:p>
        </w:tc>
        <w:tc>
          <w:tcPr>
            <w:tcW w:w="0" w:type="auto"/>
          </w:tcPr>
          <w:p w:rsidR="00FB6F17" w:rsidRPr="007671A4" w:rsidRDefault="00FB6F17" w:rsidP="00CF1E61">
            <w:pPr>
              <w:spacing w:line="276" w:lineRule="auto"/>
              <w:ind w:right="58"/>
              <w:jc w:val="center"/>
              <w:rPr>
                <w:b/>
                <w:bCs/>
                <w:sz w:val="18"/>
                <w:szCs w:val="20"/>
                <w:lang w:val="en-US"/>
              </w:rPr>
            </w:pPr>
          </w:p>
        </w:tc>
        <w:tc>
          <w:tcPr>
            <w:tcW w:w="1675" w:type="dxa"/>
          </w:tcPr>
          <w:p w:rsidR="00FB6F17" w:rsidRPr="00BC0360" w:rsidRDefault="00FB6F17" w:rsidP="00CF1E61">
            <w:pPr>
              <w:spacing w:line="276" w:lineRule="auto"/>
              <w:ind w:right="58"/>
              <w:jc w:val="right"/>
              <w:rPr>
                <w:b/>
                <w:bCs/>
                <w:sz w:val="18"/>
                <w:szCs w:val="20"/>
                <w:lang w:val="en-US"/>
              </w:rPr>
            </w:pPr>
          </w:p>
        </w:tc>
        <w:tc>
          <w:tcPr>
            <w:tcW w:w="1874" w:type="dxa"/>
          </w:tcPr>
          <w:p w:rsidR="00FB6F17" w:rsidRPr="00066F8E" w:rsidRDefault="00FB6F17" w:rsidP="00CF1E61">
            <w:pPr>
              <w:spacing w:line="276" w:lineRule="auto"/>
              <w:ind w:right="58"/>
              <w:jc w:val="right"/>
              <w:rPr>
                <w:bCs/>
                <w:sz w:val="18"/>
                <w:szCs w:val="20"/>
                <w:lang w:val="en-US"/>
              </w:rPr>
            </w:pPr>
          </w:p>
        </w:tc>
        <w:tc>
          <w:tcPr>
            <w:tcW w:w="1963" w:type="dxa"/>
          </w:tcPr>
          <w:p w:rsidR="00FB6F17" w:rsidRPr="007671A4" w:rsidRDefault="00FB6F17" w:rsidP="00CF1E61">
            <w:pPr>
              <w:spacing w:line="276" w:lineRule="auto"/>
              <w:ind w:right="58"/>
              <w:jc w:val="right"/>
              <w:rPr>
                <w:bCs/>
                <w:sz w:val="18"/>
                <w:szCs w:val="20"/>
                <w:lang w:val="en-US"/>
              </w:rPr>
            </w:pPr>
          </w:p>
        </w:tc>
      </w:tr>
      <w:tr w:rsidR="00FB6F17" w:rsidRPr="00BD34C2" w:rsidTr="00377D68">
        <w:trPr>
          <w:trHeight w:val="253"/>
        </w:trPr>
        <w:tc>
          <w:tcPr>
            <w:tcW w:w="0" w:type="auto"/>
          </w:tcPr>
          <w:p w:rsidR="00FB6F17" w:rsidRPr="007671A4" w:rsidRDefault="00FB6F17" w:rsidP="00CF1E61">
            <w:pPr>
              <w:spacing w:line="276" w:lineRule="auto"/>
              <w:rPr>
                <w:sz w:val="18"/>
                <w:szCs w:val="20"/>
                <w:lang w:val="en-US"/>
              </w:rPr>
            </w:pPr>
            <w:r w:rsidRPr="007671A4">
              <w:rPr>
                <w:b/>
                <w:bCs/>
                <w:sz w:val="18"/>
                <w:szCs w:val="20"/>
                <w:lang w:val="en-US"/>
              </w:rPr>
              <w:t>Current liabilities</w:t>
            </w:r>
          </w:p>
        </w:tc>
        <w:tc>
          <w:tcPr>
            <w:tcW w:w="0" w:type="auto"/>
          </w:tcPr>
          <w:p w:rsidR="00FB6F17" w:rsidRPr="007671A4" w:rsidRDefault="00FB6F17" w:rsidP="00CF1E61">
            <w:pPr>
              <w:spacing w:line="276" w:lineRule="auto"/>
              <w:ind w:right="58"/>
              <w:jc w:val="center"/>
              <w:rPr>
                <w:sz w:val="18"/>
                <w:szCs w:val="20"/>
                <w:lang w:val="en-US"/>
              </w:rPr>
            </w:pPr>
          </w:p>
        </w:tc>
        <w:tc>
          <w:tcPr>
            <w:tcW w:w="1675" w:type="dxa"/>
          </w:tcPr>
          <w:p w:rsidR="00FB6F17" w:rsidRPr="00BC0360" w:rsidRDefault="00FB6F17" w:rsidP="00CF1E61">
            <w:pPr>
              <w:spacing w:line="276" w:lineRule="auto"/>
              <w:ind w:right="58"/>
              <w:jc w:val="right"/>
              <w:rPr>
                <w:sz w:val="18"/>
                <w:szCs w:val="20"/>
                <w:lang w:val="en-US"/>
              </w:rPr>
            </w:pPr>
          </w:p>
        </w:tc>
        <w:tc>
          <w:tcPr>
            <w:tcW w:w="1874" w:type="dxa"/>
          </w:tcPr>
          <w:p w:rsidR="00FB6F17" w:rsidRPr="00066F8E" w:rsidRDefault="00FB6F17" w:rsidP="00CF1E61">
            <w:pPr>
              <w:spacing w:line="276" w:lineRule="auto"/>
              <w:ind w:right="58"/>
              <w:jc w:val="right"/>
              <w:rPr>
                <w:sz w:val="18"/>
                <w:szCs w:val="20"/>
                <w:lang w:val="en-US"/>
              </w:rPr>
            </w:pPr>
          </w:p>
        </w:tc>
        <w:tc>
          <w:tcPr>
            <w:tcW w:w="1963" w:type="dxa"/>
          </w:tcPr>
          <w:p w:rsidR="00FB6F17" w:rsidRPr="007671A4" w:rsidRDefault="00FB6F17" w:rsidP="00CF1E61">
            <w:pPr>
              <w:spacing w:line="276" w:lineRule="auto"/>
              <w:ind w:right="58"/>
              <w:jc w:val="right"/>
              <w:rPr>
                <w:sz w:val="18"/>
                <w:szCs w:val="20"/>
                <w:lang w:val="en-US"/>
              </w:rPr>
            </w:pPr>
          </w:p>
        </w:tc>
      </w:tr>
      <w:tr w:rsidR="00FB6F17" w:rsidRPr="00BD34C2" w:rsidTr="00377D68">
        <w:trPr>
          <w:trHeight w:val="241"/>
        </w:trPr>
        <w:tc>
          <w:tcPr>
            <w:tcW w:w="0" w:type="auto"/>
          </w:tcPr>
          <w:p w:rsidR="00FB6F17" w:rsidRPr="007671A4" w:rsidRDefault="00FB6F17" w:rsidP="00CF1E61">
            <w:pPr>
              <w:spacing w:line="276" w:lineRule="auto"/>
              <w:rPr>
                <w:sz w:val="18"/>
                <w:szCs w:val="20"/>
              </w:rPr>
            </w:pPr>
            <w:r w:rsidRPr="007671A4">
              <w:rPr>
                <w:sz w:val="18"/>
                <w:szCs w:val="20"/>
              </w:rPr>
              <w:t>Trade and other payables</w:t>
            </w:r>
          </w:p>
        </w:tc>
        <w:tc>
          <w:tcPr>
            <w:tcW w:w="0" w:type="auto"/>
          </w:tcPr>
          <w:p w:rsidR="00FB6F17" w:rsidRPr="007671A4" w:rsidRDefault="00FB6F17" w:rsidP="00CF1E61">
            <w:pPr>
              <w:spacing w:line="276" w:lineRule="auto"/>
              <w:ind w:right="58"/>
              <w:jc w:val="center"/>
              <w:rPr>
                <w:b/>
                <w:sz w:val="18"/>
                <w:szCs w:val="20"/>
              </w:rPr>
            </w:pPr>
          </w:p>
        </w:tc>
        <w:tc>
          <w:tcPr>
            <w:tcW w:w="1675" w:type="dxa"/>
          </w:tcPr>
          <w:p w:rsidR="00FB6F17" w:rsidRPr="00BC0360" w:rsidRDefault="00BC0360" w:rsidP="00CF1E61">
            <w:pPr>
              <w:spacing w:line="276" w:lineRule="auto"/>
              <w:ind w:right="58"/>
              <w:jc w:val="right"/>
              <w:rPr>
                <w:sz w:val="18"/>
                <w:szCs w:val="20"/>
              </w:rPr>
            </w:pPr>
            <w:r w:rsidRPr="00BC0360">
              <w:rPr>
                <w:b/>
                <w:sz w:val="18"/>
                <w:szCs w:val="20"/>
              </w:rPr>
              <w:t>3,7</w:t>
            </w:r>
            <w:r w:rsidR="00FB6F17" w:rsidRPr="00BC0360">
              <w:rPr>
                <w:b/>
                <w:sz w:val="18"/>
                <w:szCs w:val="20"/>
              </w:rPr>
              <w:t>62</w:t>
            </w:r>
          </w:p>
        </w:tc>
        <w:tc>
          <w:tcPr>
            <w:tcW w:w="1874" w:type="dxa"/>
          </w:tcPr>
          <w:p w:rsidR="00FB6F17" w:rsidRPr="00066F8E" w:rsidRDefault="00FB6F17" w:rsidP="00CF1E61">
            <w:pPr>
              <w:spacing w:line="276" w:lineRule="auto"/>
              <w:ind w:right="58"/>
              <w:jc w:val="right"/>
              <w:rPr>
                <w:sz w:val="18"/>
                <w:szCs w:val="20"/>
              </w:rPr>
            </w:pPr>
            <w:r w:rsidRPr="00066F8E">
              <w:rPr>
                <w:sz w:val="18"/>
                <w:szCs w:val="20"/>
              </w:rPr>
              <w:t>3,</w:t>
            </w:r>
            <w:r>
              <w:rPr>
                <w:sz w:val="18"/>
                <w:szCs w:val="20"/>
              </w:rPr>
              <w:t>310</w:t>
            </w:r>
          </w:p>
        </w:tc>
        <w:tc>
          <w:tcPr>
            <w:tcW w:w="1963" w:type="dxa"/>
          </w:tcPr>
          <w:p w:rsidR="00FB6F17" w:rsidRPr="007671A4" w:rsidRDefault="00FB6F17" w:rsidP="00CF1E61">
            <w:pPr>
              <w:spacing w:line="276" w:lineRule="auto"/>
              <w:ind w:right="58"/>
              <w:jc w:val="right"/>
              <w:rPr>
                <w:sz w:val="18"/>
                <w:szCs w:val="20"/>
              </w:rPr>
            </w:pPr>
            <w:r>
              <w:rPr>
                <w:sz w:val="18"/>
                <w:szCs w:val="20"/>
              </w:rPr>
              <w:t>3,900</w:t>
            </w:r>
          </w:p>
        </w:tc>
      </w:tr>
      <w:tr w:rsidR="00FB6F17" w:rsidRPr="00BD34C2" w:rsidTr="002D5C29">
        <w:trPr>
          <w:trHeight w:val="253"/>
        </w:trPr>
        <w:tc>
          <w:tcPr>
            <w:tcW w:w="0" w:type="auto"/>
          </w:tcPr>
          <w:p w:rsidR="00FB6F17" w:rsidRPr="007671A4" w:rsidRDefault="00FB6F17" w:rsidP="00CF1E61">
            <w:pPr>
              <w:spacing w:line="276" w:lineRule="auto"/>
              <w:rPr>
                <w:sz w:val="18"/>
                <w:szCs w:val="20"/>
              </w:rPr>
            </w:pPr>
            <w:r>
              <w:rPr>
                <w:sz w:val="18"/>
                <w:szCs w:val="20"/>
              </w:rPr>
              <w:t>Provisions</w:t>
            </w:r>
          </w:p>
        </w:tc>
        <w:tc>
          <w:tcPr>
            <w:tcW w:w="0" w:type="auto"/>
          </w:tcPr>
          <w:p w:rsidR="00FB6F17" w:rsidRPr="007671A4" w:rsidRDefault="00FB6F17" w:rsidP="00CF1E61">
            <w:pPr>
              <w:spacing w:line="276" w:lineRule="auto"/>
              <w:ind w:right="58"/>
              <w:jc w:val="center"/>
              <w:rPr>
                <w:b/>
                <w:sz w:val="18"/>
                <w:szCs w:val="20"/>
              </w:rPr>
            </w:pPr>
          </w:p>
        </w:tc>
        <w:tc>
          <w:tcPr>
            <w:tcW w:w="1675" w:type="dxa"/>
          </w:tcPr>
          <w:p w:rsidR="00FB6F17" w:rsidRPr="00BC0360" w:rsidRDefault="00FB6F17" w:rsidP="00CF1E61">
            <w:pPr>
              <w:spacing w:line="276" w:lineRule="auto"/>
              <w:ind w:right="58"/>
              <w:jc w:val="right"/>
              <w:rPr>
                <w:b/>
                <w:sz w:val="18"/>
                <w:szCs w:val="20"/>
              </w:rPr>
            </w:pPr>
            <w:r w:rsidRPr="00BC0360">
              <w:rPr>
                <w:b/>
                <w:sz w:val="18"/>
                <w:szCs w:val="20"/>
              </w:rPr>
              <w:t>2</w:t>
            </w:r>
            <w:r w:rsidR="00BC0360" w:rsidRPr="00BC0360">
              <w:rPr>
                <w:b/>
                <w:sz w:val="18"/>
                <w:szCs w:val="20"/>
              </w:rPr>
              <w:t>88</w:t>
            </w:r>
          </w:p>
        </w:tc>
        <w:tc>
          <w:tcPr>
            <w:tcW w:w="1874" w:type="dxa"/>
          </w:tcPr>
          <w:p w:rsidR="00FB6F17" w:rsidRPr="00066F8E" w:rsidRDefault="00FB6F17" w:rsidP="00CF1E61">
            <w:pPr>
              <w:spacing w:line="276" w:lineRule="auto"/>
              <w:ind w:right="58"/>
              <w:jc w:val="right"/>
              <w:rPr>
                <w:sz w:val="18"/>
                <w:szCs w:val="20"/>
              </w:rPr>
            </w:pPr>
            <w:r>
              <w:rPr>
                <w:sz w:val="18"/>
                <w:szCs w:val="20"/>
              </w:rPr>
              <w:t>444</w:t>
            </w:r>
          </w:p>
        </w:tc>
        <w:tc>
          <w:tcPr>
            <w:tcW w:w="1963" w:type="dxa"/>
          </w:tcPr>
          <w:p w:rsidR="00FB6F17" w:rsidRPr="007671A4" w:rsidRDefault="00FB6F17" w:rsidP="00CF1E61">
            <w:pPr>
              <w:spacing w:line="276" w:lineRule="auto"/>
              <w:ind w:right="58"/>
              <w:jc w:val="right"/>
              <w:rPr>
                <w:sz w:val="18"/>
                <w:szCs w:val="20"/>
              </w:rPr>
            </w:pPr>
            <w:r>
              <w:rPr>
                <w:sz w:val="18"/>
                <w:szCs w:val="20"/>
              </w:rPr>
              <w:t>337</w:t>
            </w:r>
          </w:p>
        </w:tc>
      </w:tr>
      <w:tr w:rsidR="00FB6F17" w:rsidRPr="00BD34C2" w:rsidTr="002D5C29">
        <w:trPr>
          <w:trHeight w:val="253"/>
        </w:trPr>
        <w:tc>
          <w:tcPr>
            <w:tcW w:w="0" w:type="auto"/>
          </w:tcPr>
          <w:p w:rsidR="00FB6F17" w:rsidRPr="007671A4" w:rsidRDefault="00FB6F17" w:rsidP="00CF1E61">
            <w:pPr>
              <w:spacing w:line="276" w:lineRule="auto"/>
              <w:rPr>
                <w:sz w:val="18"/>
                <w:szCs w:val="20"/>
              </w:rPr>
            </w:pPr>
            <w:r w:rsidRPr="007671A4">
              <w:rPr>
                <w:sz w:val="18"/>
                <w:szCs w:val="20"/>
              </w:rPr>
              <w:t xml:space="preserve">Interest bearing borrowings </w:t>
            </w:r>
          </w:p>
        </w:tc>
        <w:tc>
          <w:tcPr>
            <w:tcW w:w="0" w:type="auto"/>
          </w:tcPr>
          <w:p w:rsidR="00FB6F17" w:rsidRPr="007671A4" w:rsidRDefault="00FB6F17" w:rsidP="00CF1E61">
            <w:pPr>
              <w:spacing w:line="276" w:lineRule="auto"/>
              <w:ind w:right="58"/>
              <w:jc w:val="center"/>
              <w:rPr>
                <w:b/>
                <w:sz w:val="18"/>
                <w:szCs w:val="20"/>
              </w:rPr>
            </w:pPr>
          </w:p>
        </w:tc>
        <w:tc>
          <w:tcPr>
            <w:tcW w:w="1675" w:type="dxa"/>
          </w:tcPr>
          <w:p w:rsidR="00FB6F17" w:rsidRPr="00BC0360" w:rsidRDefault="00BC0360" w:rsidP="00CF1E61">
            <w:pPr>
              <w:spacing w:line="276" w:lineRule="auto"/>
              <w:ind w:right="58"/>
              <w:jc w:val="right"/>
              <w:rPr>
                <w:sz w:val="18"/>
                <w:szCs w:val="20"/>
              </w:rPr>
            </w:pPr>
            <w:r w:rsidRPr="00BC0360">
              <w:rPr>
                <w:b/>
                <w:sz w:val="18"/>
                <w:szCs w:val="20"/>
              </w:rPr>
              <w:t>215</w:t>
            </w:r>
          </w:p>
        </w:tc>
        <w:tc>
          <w:tcPr>
            <w:tcW w:w="1874" w:type="dxa"/>
          </w:tcPr>
          <w:p w:rsidR="00FB6F17" w:rsidRPr="00066F8E" w:rsidRDefault="00FB6F17" w:rsidP="00CF1E61">
            <w:pPr>
              <w:spacing w:line="276" w:lineRule="auto"/>
              <w:ind w:right="58"/>
              <w:jc w:val="right"/>
              <w:rPr>
                <w:sz w:val="18"/>
                <w:szCs w:val="20"/>
              </w:rPr>
            </w:pPr>
            <w:r>
              <w:rPr>
                <w:sz w:val="18"/>
                <w:szCs w:val="20"/>
              </w:rPr>
              <w:t>9,572</w:t>
            </w:r>
          </w:p>
        </w:tc>
        <w:tc>
          <w:tcPr>
            <w:tcW w:w="1963" w:type="dxa"/>
          </w:tcPr>
          <w:p w:rsidR="00FB6F17" w:rsidRPr="007671A4" w:rsidRDefault="00FB6F17" w:rsidP="00CF1E61">
            <w:pPr>
              <w:spacing w:line="276" w:lineRule="auto"/>
              <w:ind w:right="58"/>
              <w:jc w:val="right"/>
              <w:rPr>
                <w:sz w:val="18"/>
                <w:szCs w:val="20"/>
              </w:rPr>
            </w:pPr>
            <w:r>
              <w:rPr>
                <w:sz w:val="18"/>
                <w:szCs w:val="20"/>
              </w:rPr>
              <w:t>1,212</w:t>
            </w:r>
          </w:p>
        </w:tc>
      </w:tr>
      <w:tr w:rsidR="00FB6F17" w:rsidRPr="00BD34C2" w:rsidTr="002D5C29">
        <w:trPr>
          <w:trHeight w:val="253"/>
        </w:trPr>
        <w:tc>
          <w:tcPr>
            <w:tcW w:w="0" w:type="auto"/>
          </w:tcPr>
          <w:p w:rsidR="00FB6F17" w:rsidRPr="007671A4" w:rsidRDefault="00FB6F17" w:rsidP="00CF1E61">
            <w:pPr>
              <w:spacing w:line="276" w:lineRule="auto"/>
              <w:rPr>
                <w:sz w:val="18"/>
                <w:szCs w:val="20"/>
              </w:rPr>
            </w:pPr>
            <w:r w:rsidRPr="007671A4">
              <w:rPr>
                <w:sz w:val="18"/>
                <w:szCs w:val="20"/>
              </w:rPr>
              <w:t>Corporation tax payable</w:t>
            </w:r>
          </w:p>
        </w:tc>
        <w:tc>
          <w:tcPr>
            <w:tcW w:w="0" w:type="auto"/>
          </w:tcPr>
          <w:p w:rsidR="00FB6F17" w:rsidRPr="007671A4" w:rsidRDefault="00FB6F17" w:rsidP="00CF1E61">
            <w:pPr>
              <w:spacing w:line="276" w:lineRule="auto"/>
              <w:ind w:right="58"/>
              <w:jc w:val="center"/>
              <w:rPr>
                <w:sz w:val="18"/>
                <w:szCs w:val="20"/>
              </w:rPr>
            </w:pPr>
          </w:p>
        </w:tc>
        <w:tc>
          <w:tcPr>
            <w:tcW w:w="1675" w:type="dxa"/>
            <w:tcBorders>
              <w:bottom w:val="single" w:sz="4" w:space="0" w:color="auto"/>
            </w:tcBorders>
          </w:tcPr>
          <w:p w:rsidR="00FB6F17" w:rsidRPr="00BC0360" w:rsidRDefault="00FB6F17" w:rsidP="00CF1E61">
            <w:pPr>
              <w:spacing w:line="276" w:lineRule="auto"/>
              <w:ind w:right="58"/>
              <w:jc w:val="right"/>
              <w:rPr>
                <w:b/>
                <w:sz w:val="18"/>
                <w:szCs w:val="20"/>
              </w:rPr>
            </w:pPr>
            <w:r w:rsidRPr="00BC0360">
              <w:rPr>
                <w:b/>
                <w:sz w:val="18"/>
                <w:szCs w:val="20"/>
              </w:rPr>
              <w:t>2</w:t>
            </w:r>
            <w:r w:rsidR="00BC0360" w:rsidRPr="00BC0360">
              <w:rPr>
                <w:b/>
                <w:sz w:val="18"/>
                <w:szCs w:val="20"/>
              </w:rPr>
              <w:t>7</w:t>
            </w:r>
            <w:r w:rsidRPr="00BC0360">
              <w:rPr>
                <w:b/>
                <w:sz w:val="18"/>
                <w:szCs w:val="20"/>
              </w:rPr>
              <w:t>5</w:t>
            </w:r>
          </w:p>
        </w:tc>
        <w:tc>
          <w:tcPr>
            <w:tcW w:w="1874" w:type="dxa"/>
            <w:tcBorders>
              <w:bottom w:val="single" w:sz="4" w:space="0" w:color="auto"/>
            </w:tcBorders>
          </w:tcPr>
          <w:p w:rsidR="00FB6F17" w:rsidRPr="00066F8E" w:rsidRDefault="00FB6F17" w:rsidP="00CF1E61">
            <w:pPr>
              <w:spacing w:line="276" w:lineRule="auto"/>
              <w:ind w:right="58"/>
              <w:jc w:val="right"/>
              <w:rPr>
                <w:sz w:val="18"/>
                <w:szCs w:val="20"/>
              </w:rPr>
            </w:pPr>
            <w:r w:rsidRPr="00066F8E">
              <w:rPr>
                <w:sz w:val="18"/>
                <w:szCs w:val="20"/>
              </w:rPr>
              <w:t>-</w:t>
            </w:r>
          </w:p>
        </w:tc>
        <w:tc>
          <w:tcPr>
            <w:tcW w:w="1963" w:type="dxa"/>
            <w:tcBorders>
              <w:bottom w:val="single" w:sz="4" w:space="0" w:color="auto"/>
            </w:tcBorders>
          </w:tcPr>
          <w:p w:rsidR="00FB6F17" w:rsidRPr="007671A4" w:rsidRDefault="00FB6F17" w:rsidP="00CF1E61">
            <w:pPr>
              <w:spacing w:line="276" w:lineRule="auto"/>
              <w:ind w:right="58"/>
              <w:jc w:val="right"/>
              <w:rPr>
                <w:sz w:val="18"/>
                <w:szCs w:val="20"/>
              </w:rPr>
            </w:pPr>
            <w:r>
              <w:rPr>
                <w:sz w:val="18"/>
                <w:szCs w:val="20"/>
              </w:rPr>
              <w:t>-</w:t>
            </w:r>
          </w:p>
        </w:tc>
      </w:tr>
      <w:tr w:rsidR="00FB6F17" w:rsidRPr="00BD34C2" w:rsidTr="002D5C29">
        <w:trPr>
          <w:trHeight w:val="253"/>
        </w:trPr>
        <w:tc>
          <w:tcPr>
            <w:tcW w:w="0" w:type="auto"/>
          </w:tcPr>
          <w:p w:rsidR="00FB6F17" w:rsidRPr="007671A4" w:rsidRDefault="00FB6F17" w:rsidP="00CF1E61">
            <w:pPr>
              <w:spacing w:line="276" w:lineRule="auto"/>
              <w:rPr>
                <w:sz w:val="18"/>
                <w:szCs w:val="20"/>
              </w:rPr>
            </w:pPr>
          </w:p>
        </w:tc>
        <w:tc>
          <w:tcPr>
            <w:tcW w:w="0" w:type="auto"/>
          </w:tcPr>
          <w:p w:rsidR="00FB6F17" w:rsidRPr="007671A4" w:rsidRDefault="00FB6F17" w:rsidP="00CF1E61">
            <w:pPr>
              <w:spacing w:line="276" w:lineRule="auto"/>
              <w:ind w:right="58"/>
              <w:jc w:val="center"/>
              <w:rPr>
                <w:b/>
                <w:sz w:val="18"/>
                <w:szCs w:val="20"/>
              </w:rPr>
            </w:pPr>
          </w:p>
        </w:tc>
        <w:tc>
          <w:tcPr>
            <w:tcW w:w="1675" w:type="dxa"/>
            <w:tcBorders>
              <w:bottom w:val="single" w:sz="4" w:space="0" w:color="auto"/>
            </w:tcBorders>
          </w:tcPr>
          <w:p w:rsidR="00FB6F17" w:rsidRPr="00BC0360" w:rsidRDefault="00FB6F17" w:rsidP="00CF1E61">
            <w:pPr>
              <w:spacing w:line="276" w:lineRule="auto"/>
              <w:ind w:right="58"/>
              <w:jc w:val="right"/>
              <w:rPr>
                <w:b/>
                <w:sz w:val="18"/>
                <w:szCs w:val="20"/>
              </w:rPr>
            </w:pPr>
          </w:p>
          <w:p w:rsidR="00FB6F17" w:rsidRPr="00BC0360" w:rsidRDefault="00FB6F17" w:rsidP="00CF1E61">
            <w:pPr>
              <w:spacing w:line="276" w:lineRule="auto"/>
              <w:ind w:right="58"/>
              <w:jc w:val="right"/>
              <w:rPr>
                <w:sz w:val="18"/>
                <w:szCs w:val="20"/>
              </w:rPr>
            </w:pPr>
            <w:r w:rsidRPr="00BC0360">
              <w:rPr>
                <w:b/>
                <w:sz w:val="18"/>
                <w:szCs w:val="20"/>
              </w:rPr>
              <w:t>4,5</w:t>
            </w:r>
            <w:r w:rsidR="00BC0360" w:rsidRPr="00BC0360">
              <w:rPr>
                <w:b/>
                <w:sz w:val="18"/>
                <w:szCs w:val="20"/>
              </w:rPr>
              <w:t>40</w:t>
            </w:r>
          </w:p>
        </w:tc>
        <w:tc>
          <w:tcPr>
            <w:tcW w:w="1874" w:type="dxa"/>
            <w:tcBorders>
              <w:bottom w:val="single" w:sz="4" w:space="0" w:color="auto"/>
            </w:tcBorders>
          </w:tcPr>
          <w:p w:rsidR="00FB6F17" w:rsidRPr="00066F8E" w:rsidRDefault="00FB6F17" w:rsidP="00CF1E61">
            <w:pPr>
              <w:spacing w:line="276" w:lineRule="auto"/>
              <w:ind w:right="58"/>
              <w:jc w:val="right"/>
              <w:rPr>
                <w:sz w:val="18"/>
                <w:szCs w:val="20"/>
              </w:rPr>
            </w:pPr>
          </w:p>
          <w:p w:rsidR="00FB6F17" w:rsidRPr="00066F8E" w:rsidRDefault="00FB6F17" w:rsidP="00CF1E61">
            <w:pPr>
              <w:spacing w:line="276" w:lineRule="auto"/>
              <w:ind w:right="58"/>
              <w:jc w:val="right"/>
              <w:rPr>
                <w:sz w:val="18"/>
                <w:szCs w:val="20"/>
              </w:rPr>
            </w:pPr>
            <w:r>
              <w:rPr>
                <w:sz w:val="18"/>
                <w:szCs w:val="20"/>
              </w:rPr>
              <w:t>13</w:t>
            </w:r>
            <w:r w:rsidRPr="00066F8E">
              <w:rPr>
                <w:sz w:val="18"/>
                <w:szCs w:val="20"/>
              </w:rPr>
              <w:t>,</w:t>
            </w:r>
            <w:r>
              <w:rPr>
                <w:sz w:val="18"/>
                <w:szCs w:val="20"/>
              </w:rPr>
              <w:t>326</w:t>
            </w:r>
          </w:p>
        </w:tc>
        <w:tc>
          <w:tcPr>
            <w:tcW w:w="1963" w:type="dxa"/>
            <w:tcBorders>
              <w:bottom w:val="single" w:sz="4" w:space="0" w:color="auto"/>
            </w:tcBorders>
          </w:tcPr>
          <w:p w:rsidR="00FB6F17" w:rsidRPr="007671A4" w:rsidRDefault="00FB6F17" w:rsidP="00CF1E61">
            <w:pPr>
              <w:spacing w:line="276" w:lineRule="auto"/>
              <w:ind w:right="58"/>
              <w:jc w:val="right"/>
              <w:rPr>
                <w:sz w:val="18"/>
                <w:szCs w:val="20"/>
              </w:rPr>
            </w:pPr>
          </w:p>
          <w:p w:rsidR="00FB6F17" w:rsidRPr="007671A4" w:rsidRDefault="00FB6F17" w:rsidP="00CF1E61">
            <w:pPr>
              <w:spacing w:line="276" w:lineRule="auto"/>
              <w:ind w:right="58"/>
              <w:jc w:val="right"/>
              <w:rPr>
                <w:sz w:val="18"/>
                <w:szCs w:val="20"/>
              </w:rPr>
            </w:pPr>
            <w:r>
              <w:rPr>
                <w:sz w:val="18"/>
                <w:szCs w:val="20"/>
              </w:rPr>
              <w:t>5,449</w:t>
            </w:r>
          </w:p>
        </w:tc>
      </w:tr>
      <w:tr w:rsidR="00FB6F17" w:rsidRPr="00BD34C2" w:rsidTr="00377D68">
        <w:trPr>
          <w:trHeight w:val="253"/>
        </w:trPr>
        <w:tc>
          <w:tcPr>
            <w:tcW w:w="0" w:type="auto"/>
          </w:tcPr>
          <w:p w:rsidR="00FB6F17" w:rsidRPr="007671A4" w:rsidRDefault="00FB6F17" w:rsidP="00CF1E61">
            <w:pPr>
              <w:spacing w:line="276" w:lineRule="auto"/>
              <w:rPr>
                <w:b/>
                <w:bCs/>
                <w:sz w:val="18"/>
                <w:szCs w:val="20"/>
              </w:rPr>
            </w:pPr>
            <w:r w:rsidRPr="007671A4">
              <w:rPr>
                <w:b/>
                <w:bCs/>
                <w:sz w:val="18"/>
                <w:szCs w:val="20"/>
              </w:rPr>
              <w:t xml:space="preserve">Non-current liabilities </w:t>
            </w:r>
          </w:p>
        </w:tc>
        <w:tc>
          <w:tcPr>
            <w:tcW w:w="0" w:type="auto"/>
          </w:tcPr>
          <w:p w:rsidR="00FB6F17" w:rsidRPr="007671A4" w:rsidRDefault="00FB6F17" w:rsidP="00CF1E61">
            <w:pPr>
              <w:spacing w:line="276" w:lineRule="auto"/>
              <w:ind w:right="58"/>
              <w:jc w:val="center"/>
              <w:rPr>
                <w:b/>
                <w:bCs/>
                <w:sz w:val="18"/>
                <w:szCs w:val="20"/>
              </w:rPr>
            </w:pPr>
          </w:p>
        </w:tc>
        <w:tc>
          <w:tcPr>
            <w:tcW w:w="1675" w:type="dxa"/>
          </w:tcPr>
          <w:p w:rsidR="00FB6F17" w:rsidRPr="00BC0360" w:rsidRDefault="00FB6F17" w:rsidP="00CF1E61">
            <w:pPr>
              <w:spacing w:line="276" w:lineRule="auto"/>
              <w:ind w:right="58"/>
              <w:jc w:val="right"/>
              <w:rPr>
                <w:b/>
                <w:bCs/>
                <w:sz w:val="18"/>
                <w:szCs w:val="20"/>
              </w:rPr>
            </w:pPr>
          </w:p>
        </w:tc>
        <w:tc>
          <w:tcPr>
            <w:tcW w:w="1874" w:type="dxa"/>
          </w:tcPr>
          <w:p w:rsidR="00FB6F17" w:rsidRPr="00066F8E" w:rsidRDefault="00FB6F17" w:rsidP="00CF1E61">
            <w:pPr>
              <w:spacing w:line="276" w:lineRule="auto"/>
              <w:ind w:right="58"/>
              <w:jc w:val="right"/>
              <w:rPr>
                <w:bCs/>
                <w:sz w:val="18"/>
                <w:szCs w:val="20"/>
              </w:rPr>
            </w:pPr>
          </w:p>
        </w:tc>
        <w:tc>
          <w:tcPr>
            <w:tcW w:w="1963" w:type="dxa"/>
          </w:tcPr>
          <w:p w:rsidR="00FB6F17" w:rsidRPr="007671A4" w:rsidRDefault="00FB6F17" w:rsidP="00CF1E61">
            <w:pPr>
              <w:spacing w:line="276" w:lineRule="auto"/>
              <w:ind w:right="58"/>
              <w:jc w:val="right"/>
              <w:rPr>
                <w:bCs/>
                <w:sz w:val="18"/>
                <w:szCs w:val="20"/>
              </w:rPr>
            </w:pPr>
          </w:p>
        </w:tc>
      </w:tr>
      <w:tr w:rsidR="00FB6F17" w:rsidRPr="00BD34C2" w:rsidTr="002D5C29">
        <w:trPr>
          <w:trHeight w:val="241"/>
        </w:trPr>
        <w:tc>
          <w:tcPr>
            <w:tcW w:w="0" w:type="auto"/>
          </w:tcPr>
          <w:p w:rsidR="00FB6F17" w:rsidRPr="007671A4" w:rsidRDefault="00FB6F17" w:rsidP="00CF1E61">
            <w:pPr>
              <w:spacing w:line="276" w:lineRule="auto"/>
              <w:rPr>
                <w:sz w:val="18"/>
                <w:szCs w:val="20"/>
              </w:rPr>
            </w:pPr>
            <w:r w:rsidRPr="007671A4">
              <w:rPr>
                <w:sz w:val="18"/>
                <w:szCs w:val="20"/>
              </w:rPr>
              <w:t>Deferred tax liabilities</w:t>
            </w:r>
          </w:p>
        </w:tc>
        <w:tc>
          <w:tcPr>
            <w:tcW w:w="0" w:type="auto"/>
          </w:tcPr>
          <w:p w:rsidR="00FB6F17" w:rsidRPr="007671A4" w:rsidRDefault="00FB6F17" w:rsidP="00CF1E61">
            <w:pPr>
              <w:spacing w:line="276" w:lineRule="auto"/>
              <w:ind w:right="58"/>
              <w:jc w:val="center"/>
              <w:rPr>
                <w:b/>
                <w:sz w:val="18"/>
                <w:szCs w:val="20"/>
              </w:rPr>
            </w:pPr>
          </w:p>
        </w:tc>
        <w:tc>
          <w:tcPr>
            <w:tcW w:w="1675" w:type="dxa"/>
          </w:tcPr>
          <w:p w:rsidR="00FB6F17" w:rsidRPr="00BC0360" w:rsidRDefault="00FB6F17" w:rsidP="00CF1E61">
            <w:pPr>
              <w:spacing w:line="276" w:lineRule="auto"/>
              <w:ind w:right="58"/>
              <w:jc w:val="right"/>
              <w:rPr>
                <w:sz w:val="18"/>
                <w:szCs w:val="20"/>
              </w:rPr>
            </w:pPr>
            <w:r w:rsidRPr="00BC0360">
              <w:rPr>
                <w:b/>
                <w:sz w:val="18"/>
                <w:szCs w:val="20"/>
              </w:rPr>
              <w:t>4,434</w:t>
            </w:r>
          </w:p>
        </w:tc>
        <w:tc>
          <w:tcPr>
            <w:tcW w:w="1874" w:type="dxa"/>
          </w:tcPr>
          <w:p w:rsidR="00FB6F17" w:rsidRPr="00066F8E" w:rsidRDefault="00FB6F17" w:rsidP="00CF1E61">
            <w:pPr>
              <w:spacing w:line="276" w:lineRule="auto"/>
              <w:ind w:right="58"/>
              <w:jc w:val="right"/>
              <w:rPr>
                <w:sz w:val="18"/>
                <w:szCs w:val="20"/>
              </w:rPr>
            </w:pPr>
            <w:r>
              <w:rPr>
                <w:sz w:val="18"/>
                <w:szCs w:val="20"/>
              </w:rPr>
              <w:t>4,750</w:t>
            </w:r>
          </w:p>
        </w:tc>
        <w:tc>
          <w:tcPr>
            <w:tcW w:w="1963" w:type="dxa"/>
          </w:tcPr>
          <w:p w:rsidR="00FB6F17" w:rsidRPr="007671A4" w:rsidRDefault="00FB6F17" w:rsidP="00CF1E61">
            <w:pPr>
              <w:spacing w:line="276" w:lineRule="auto"/>
              <w:ind w:right="58"/>
              <w:jc w:val="right"/>
              <w:rPr>
                <w:sz w:val="18"/>
                <w:szCs w:val="20"/>
              </w:rPr>
            </w:pPr>
            <w:r w:rsidRPr="007671A4">
              <w:rPr>
                <w:sz w:val="18"/>
                <w:szCs w:val="20"/>
              </w:rPr>
              <w:t>4,</w:t>
            </w:r>
            <w:r>
              <w:rPr>
                <w:sz w:val="18"/>
                <w:szCs w:val="20"/>
              </w:rPr>
              <w:t>434</w:t>
            </w:r>
          </w:p>
        </w:tc>
      </w:tr>
      <w:tr w:rsidR="00FB6F17" w:rsidRPr="00BD34C2" w:rsidTr="002D5C29">
        <w:trPr>
          <w:trHeight w:val="253"/>
        </w:trPr>
        <w:tc>
          <w:tcPr>
            <w:tcW w:w="0" w:type="auto"/>
          </w:tcPr>
          <w:p w:rsidR="00FB6F17" w:rsidRPr="007671A4" w:rsidRDefault="00FB6F17" w:rsidP="00CF1E61">
            <w:pPr>
              <w:spacing w:line="276" w:lineRule="auto"/>
              <w:rPr>
                <w:sz w:val="18"/>
                <w:szCs w:val="20"/>
              </w:rPr>
            </w:pPr>
            <w:r w:rsidRPr="007671A4">
              <w:rPr>
                <w:sz w:val="18"/>
                <w:szCs w:val="20"/>
              </w:rPr>
              <w:t xml:space="preserve">Interest bearing borrowings </w:t>
            </w:r>
          </w:p>
        </w:tc>
        <w:tc>
          <w:tcPr>
            <w:tcW w:w="0" w:type="auto"/>
          </w:tcPr>
          <w:p w:rsidR="00FB6F17" w:rsidRPr="007671A4" w:rsidRDefault="00FB6F17" w:rsidP="00CF1E61">
            <w:pPr>
              <w:spacing w:line="276" w:lineRule="auto"/>
              <w:ind w:right="58"/>
              <w:jc w:val="center"/>
              <w:rPr>
                <w:b/>
                <w:sz w:val="18"/>
                <w:szCs w:val="20"/>
              </w:rPr>
            </w:pPr>
          </w:p>
        </w:tc>
        <w:tc>
          <w:tcPr>
            <w:tcW w:w="1675" w:type="dxa"/>
            <w:tcBorders>
              <w:bottom w:val="single" w:sz="4" w:space="0" w:color="auto"/>
            </w:tcBorders>
          </w:tcPr>
          <w:p w:rsidR="00FB6F17" w:rsidRPr="00BC0360" w:rsidRDefault="00FB6F17" w:rsidP="00CF1E61">
            <w:pPr>
              <w:spacing w:line="276" w:lineRule="auto"/>
              <w:ind w:right="58"/>
              <w:jc w:val="right"/>
              <w:rPr>
                <w:sz w:val="18"/>
                <w:szCs w:val="20"/>
              </w:rPr>
            </w:pPr>
            <w:r w:rsidRPr="00BC0360">
              <w:rPr>
                <w:b/>
                <w:sz w:val="18"/>
                <w:szCs w:val="20"/>
              </w:rPr>
              <w:t>5,1</w:t>
            </w:r>
            <w:r w:rsidR="00BC0360" w:rsidRPr="00BC0360">
              <w:rPr>
                <w:b/>
                <w:sz w:val="18"/>
                <w:szCs w:val="20"/>
              </w:rPr>
              <w:t>71</w:t>
            </w:r>
          </w:p>
        </w:tc>
        <w:tc>
          <w:tcPr>
            <w:tcW w:w="1874" w:type="dxa"/>
            <w:tcBorders>
              <w:bottom w:val="single" w:sz="4" w:space="0" w:color="auto"/>
            </w:tcBorders>
          </w:tcPr>
          <w:p w:rsidR="00FB6F17" w:rsidRPr="00066F8E" w:rsidRDefault="00FB6F17" w:rsidP="00CF1E61">
            <w:pPr>
              <w:spacing w:line="276" w:lineRule="auto"/>
              <w:ind w:right="58"/>
              <w:jc w:val="right"/>
              <w:rPr>
                <w:sz w:val="18"/>
                <w:szCs w:val="20"/>
              </w:rPr>
            </w:pPr>
            <w:r>
              <w:rPr>
                <w:sz w:val="18"/>
                <w:szCs w:val="20"/>
              </w:rPr>
              <w:t>9,1</w:t>
            </w:r>
            <w:r w:rsidRPr="00066F8E">
              <w:rPr>
                <w:sz w:val="18"/>
                <w:szCs w:val="20"/>
              </w:rPr>
              <w:t>63</w:t>
            </w:r>
          </w:p>
        </w:tc>
        <w:tc>
          <w:tcPr>
            <w:tcW w:w="1963" w:type="dxa"/>
            <w:tcBorders>
              <w:bottom w:val="single" w:sz="4" w:space="0" w:color="auto"/>
            </w:tcBorders>
          </w:tcPr>
          <w:p w:rsidR="00FB6F17" w:rsidRPr="007671A4" w:rsidRDefault="00FB6F17" w:rsidP="00CF1E61">
            <w:pPr>
              <w:spacing w:line="276" w:lineRule="auto"/>
              <w:ind w:right="58"/>
              <w:jc w:val="right"/>
              <w:rPr>
                <w:sz w:val="18"/>
                <w:szCs w:val="20"/>
              </w:rPr>
            </w:pPr>
            <w:r>
              <w:rPr>
                <w:sz w:val="18"/>
                <w:szCs w:val="20"/>
              </w:rPr>
              <w:t>5,125</w:t>
            </w:r>
          </w:p>
        </w:tc>
      </w:tr>
      <w:tr w:rsidR="00FB6F17" w:rsidRPr="00BD34C2" w:rsidTr="002D5C29">
        <w:trPr>
          <w:trHeight w:val="241"/>
        </w:trPr>
        <w:tc>
          <w:tcPr>
            <w:tcW w:w="0" w:type="auto"/>
          </w:tcPr>
          <w:p w:rsidR="00FB6F17" w:rsidRPr="007671A4" w:rsidRDefault="00FB6F17" w:rsidP="00CF1E61">
            <w:pPr>
              <w:spacing w:line="276" w:lineRule="auto"/>
              <w:rPr>
                <w:sz w:val="18"/>
                <w:szCs w:val="20"/>
              </w:rPr>
            </w:pPr>
          </w:p>
        </w:tc>
        <w:tc>
          <w:tcPr>
            <w:tcW w:w="0" w:type="auto"/>
          </w:tcPr>
          <w:p w:rsidR="00FB6F17" w:rsidRPr="007671A4" w:rsidRDefault="00FB6F17" w:rsidP="00CF1E61">
            <w:pPr>
              <w:spacing w:line="276" w:lineRule="auto"/>
              <w:ind w:right="58"/>
              <w:jc w:val="center"/>
              <w:rPr>
                <w:sz w:val="18"/>
                <w:szCs w:val="20"/>
              </w:rPr>
            </w:pPr>
          </w:p>
        </w:tc>
        <w:tc>
          <w:tcPr>
            <w:tcW w:w="1675" w:type="dxa"/>
          </w:tcPr>
          <w:p w:rsidR="00FB6F17" w:rsidRPr="00BC0360" w:rsidRDefault="00FB6F17" w:rsidP="00CF1E61">
            <w:pPr>
              <w:spacing w:line="276" w:lineRule="auto"/>
              <w:ind w:right="58"/>
              <w:jc w:val="right"/>
              <w:rPr>
                <w:sz w:val="18"/>
                <w:szCs w:val="20"/>
              </w:rPr>
            </w:pPr>
          </w:p>
        </w:tc>
        <w:tc>
          <w:tcPr>
            <w:tcW w:w="1874" w:type="dxa"/>
          </w:tcPr>
          <w:p w:rsidR="00FB6F17" w:rsidRPr="00066F8E" w:rsidRDefault="00FB6F17" w:rsidP="00CF1E61">
            <w:pPr>
              <w:spacing w:line="276" w:lineRule="auto"/>
              <w:ind w:right="58"/>
              <w:jc w:val="right"/>
              <w:rPr>
                <w:sz w:val="18"/>
                <w:szCs w:val="20"/>
              </w:rPr>
            </w:pPr>
          </w:p>
        </w:tc>
        <w:tc>
          <w:tcPr>
            <w:tcW w:w="1963" w:type="dxa"/>
          </w:tcPr>
          <w:p w:rsidR="00FB6F17" w:rsidRPr="007671A4" w:rsidRDefault="00FB6F17" w:rsidP="00CF1E61">
            <w:pPr>
              <w:spacing w:line="276" w:lineRule="auto"/>
              <w:ind w:right="58"/>
              <w:jc w:val="right"/>
              <w:rPr>
                <w:sz w:val="18"/>
                <w:szCs w:val="20"/>
              </w:rPr>
            </w:pPr>
          </w:p>
        </w:tc>
      </w:tr>
      <w:tr w:rsidR="00FB6F17" w:rsidRPr="00BD34C2" w:rsidTr="002D5C29">
        <w:trPr>
          <w:trHeight w:val="253"/>
        </w:trPr>
        <w:tc>
          <w:tcPr>
            <w:tcW w:w="0" w:type="auto"/>
          </w:tcPr>
          <w:p w:rsidR="00FB6F17" w:rsidRPr="007671A4" w:rsidRDefault="00FB6F17" w:rsidP="00CF1E61">
            <w:pPr>
              <w:spacing w:line="276" w:lineRule="auto"/>
              <w:rPr>
                <w:sz w:val="18"/>
                <w:szCs w:val="20"/>
              </w:rPr>
            </w:pPr>
          </w:p>
        </w:tc>
        <w:tc>
          <w:tcPr>
            <w:tcW w:w="0" w:type="auto"/>
          </w:tcPr>
          <w:p w:rsidR="00FB6F17" w:rsidRPr="007671A4" w:rsidRDefault="00FB6F17" w:rsidP="00CF1E61">
            <w:pPr>
              <w:spacing w:line="276" w:lineRule="auto"/>
              <w:ind w:right="58"/>
              <w:jc w:val="center"/>
              <w:rPr>
                <w:b/>
                <w:sz w:val="18"/>
                <w:szCs w:val="20"/>
              </w:rPr>
            </w:pPr>
          </w:p>
        </w:tc>
        <w:tc>
          <w:tcPr>
            <w:tcW w:w="1675" w:type="dxa"/>
            <w:tcBorders>
              <w:bottom w:val="single" w:sz="4" w:space="0" w:color="auto"/>
            </w:tcBorders>
          </w:tcPr>
          <w:p w:rsidR="00FB6F17" w:rsidRPr="00BC0360" w:rsidRDefault="00FB6F17" w:rsidP="00CF1E61">
            <w:pPr>
              <w:spacing w:line="276" w:lineRule="auto"/>
              <w:ind w:right="58"/>
              <w:jc w:val="right"/>
              <w:rPr>
                <w:sz w:val="18"/>
                <w:szCs w:val="20"/>
              </w:rPr>
            </w:pPr>
            <w:r w:rsidRPr="00BC0360">
              <w:rPr>
                <w:b/>
                <w:sz w:val="18"/>
                <w:szCs w:val="20"/>
              </w:rPr>
              <w:t>9,</w:t>
            </w:r>
            <w:r w:rsidR="00BC0360" w:rsidRPr="00BC0360">
              <w:rPr>
                <w:b/>
                <w:sz w:val="18"/>
                <w:szCs w:val="20"/>
              </w:rPr>
              <w:t>605</w:t>
            </w:r>
          </w:p>
        </w:tc>
        <w:tc>
          <w:tcPr>
            <w:tcW w:w="1874" w:type="dxa"/>
            <w:tcBorders>
              <w:bottom w:val="single" w:sz="4" w:space="0" w:color="auto"/>
            </w:tcBorders>
          </w:tcPr>
          <w:p w:rsidR="00FB6F17" w:rsidRPr="00066F8E" w:rsidRDefault="00FB6F17" w:rsidP="00CF1E61">
            <w:pPr>
              <w:spacing w:line="276" w:lineRule="auto"/>
              <w:ind w:right="58"/>
              <w:jc w:val="right"/>
              <w:rPr>
                <w:sz w:val="18"/>
                <w:szCs w:val="20"/>
              </w:rPr>
            </w:pPr>
            <w:r w:rsidRPr="00066F8E">
              <w:rPr>
                <w:sz w:val="18"/>
                <w:szCs w:val="20"/>
              </w:rPr>
              <w:t>1</w:t>
            </w:r>
            <w:r>
              <w:rPr>
                <w:sz w:val="18"/>
                <w:szCs w:val="20"/>
              </w:rPr>
              <w:t>3</w:t>
            </w:r>
            <w:r w:rsidRPr="00066F8E">
              <w:rPr>
                <w:sz w:val="18"/>
                <w:szCs w:val="20"/>
              </w:rPr>
              <w:t>,</w:t>
            </w:r>
            <w:r>
              <w:rPr>
                <w:sz w:val="18"/>
                <w:szCs w:val="20"/>
              </w:rPr>
              <w:t>91</w:t>
            </w:r>
            <w:r w:rsidRPr="00066F8E">
              <w:rPr>
                <w:sz w:val="18"/>
                <w:szCs w:val="20"/>
              </w:rPr>
              <w:t>3</w:t>
            </w:r>
          </w:p>
        </w:tc>
        <w:tc>
          <w:tcPr>
            <w:tcW w:w="1963" w:type="dxa"/>
            <w:tcBorders>
              <w:bottom w:val="single" w:sz="4" w:space="0" w:color="auto"/>
            </w:tcBorders>
          </w:tcPr>
          <w:p w:rsidR="00FB6F17" w:rsidRPr="007671A4" w:rsidRDefault="00FB6F17" w:rsidP="00CF1E61">
            <w:pPr>
              <w:spacing w:line="276" w:lineRule="auto"/>
              <w:ind w:right="58"/>
              <w:jc w:val="right"/>
              <w:rPr>
                <w:sz w:val="18"/>
                <w:szCs w:val="20"/>
              </w:rPr>
            </w:pPr>
            <w:r>
              <w:rPr>
                <w:sz w:val="18"/>
                <w:szCs w:val="20"/>
              </w:rPr>
              <w:t>9,559</w:t>
            </w:r>
          </w:p>
        </w:tc>
      </w:tr>
      <w:tr w:rsidR="00FB6F17" w:rsidRPr="00BD34C2" w:rsidTr="002D5C29">
        <w:trPr>
          <w:trHeight w:val="241"/>
        </w:trPr>
        <w:tc>
          <w:tcPr>
            <w:tcW w:w="0" w:type="auto"/>
          </w:tcPr>
          <w:p w:rsidR="00FB6F17" w:rsidRPr="007671A4" w:rsidRDefault="00FB6F17" w:rsidP="00CF1E61">
            <w:pPr>
              <w:spacing w:line="276" w:lineRule="auto"/>
              <w:rPr>
                <w:sz w:val="18"/>
                <w:szCs w:val="20"/>
              </w:rPr>
            </w:pPr>
          </w:p>
        </w:tc>
        <w:tc>
          <w:tcPr>
            <w:tcW w:w="0" w:type="auto"/>
          </w:tcPr>
          <w:p w:rsidR="00FB6F17" w:rsidRPr="007671A4" w:rsidRDefault="00FB6F17" w:rsidP="00CF1E61">
            <w:pPr>
              <w:spacing w:line="276" w:lineRule="auto"/>
              <w:ind w:right="58"/>
              <w:jc w:val="center"/>
              <w:rPr>
                <w:sz w:val="18"/>
                <w:szCs w:val="20"/>
              </w:rPr>
            </w:pPr>
          </w:p>
        </w:tc>
        <w:tc>
          <w:tcPr>
            <w:tcW w:w="1675" w:type="dxa"/>
          </w:tcPr>
          <w:p w:rsidR="00FB6F17" w:rsidRPr="00BC0360" w:rsidRDefault="00FB6F17" w:rsidP="00CF1E61">
            <w:pPr>
              <w:spacing w:line="276" w:lineRule="auto"/>
              <w:ind w:right="58"/>
              <w:jc w:val="right"/>
              <w:rPr>
                <w:sz w:val="18"/>
                <w:szCs w:val="20"/>
              </w:rPr>
            </w:pPr>
          </w:p>
        </w:tc>
        <w:tc>
          <w:tcPr>
            <w:tcW w:w="1874" w:type="dxa"/>
          </w:tcPr>
          <w:p w:rsidR="00FB6F17" w:rsidRPr="00066F8E" w:rsidRDefault="00FB6F17" w:rsidP="00CF1E61">
            <w:pPr>
              <w:spacing w:line="276" w:lineRule="auto"/>
              <w:ind w:right="58"/>
              <w:jc w:val="right"/>
              <w:rPr>
                <w:sz w:val="18"/>
                <w:szCs w:val="20"/>
              </w:rPr>
            </w:pPr>
          </w:p>
        </w:tc>
        <w:tc>
          <w:tcPr>
            <w:tcW w:w="1963" w:type="dxa"/>
          </w:tcPr>
          <w:p w:rsidR="00FB6F17" w:rsidRPr="007671A4" w:rsidRDefault="00FB6F17" w:rsidP="00CF1E61">
            <w:pPr>
              <w:spacing w:line="276" w:lineRule="auto"/>
              <w:ind w:right="58"/>
              <w:jc w:val="right"/>
              <w:rPr>
                <w:sz w:val="18"/>
                <w:szCs w:val="20"/>
              </w:rPr>
            </w:pPr>
          </w:p>
        </w:tc>
      </w:tr>
      <w:tr w:rsidR="00FB6F17" w:rsidRPr="00BD34C2" w:rsidTr="002D5C29">
        <w:trPr>
          <w:trHeight w:val="253"/>
        </w:trPr>
        <w:tc>
          <w:tcPr>
            <w:tcW w:w="0" w:type="auto"/>
          </w:tcPr>
          <w:p w:rsidR="00FB6F17" w:rsidRPr="007671A4" w:rsidRDefault="00FB6F17" w:rsidP="00CF1E61">
            <w:pPr>
              <w:spacing w:line="276" w:lineRule="auto"/>
              <w:rPr>
                <w:sz w:val="18"/>
                <w:szCs w:val="20"/>
              </w:rPr>
            </w:pPr>
            <w:r w:rsidRPr="007671A4">
              <w:rPr>
                <w:b/>
                <w:bCs/>
                <w:sz w:val="18"/>
                <w:szCs w:val="20"/>
              </w:rPr>
              <w:t>Total liabilities</w:t>
            </w:r>
          </w:p>
        </w:tc>
        <w:tc>
          <w:tcPr>
            <w:tcW w:w="0" w:type="auto"/>
          </w:tcPr>
          <w:p w:rsidR="00FB6F17" w:rsidRPr="007671A4" w:rsidRDefault="00FB6F17" w:rsidP="00CF1E61">
            <w:pPr>
              <w:spacing w:line="276" w:lineRule="auto"/>
              <w:ind w:right="58"/>
              <w:jc w:val="center"/>
              <w:rPr>
                <w:b/>
                <w:sz w:val="18"/>
                <w:szCs w:val="20"/>
              </w:rPr>
            </w:pPr>
          </w:p>
        </w:tc>
        <w:tc>
          <w:tcPr>
            <w:tcW w:w="1675" w:type="dxa"/>
            <w:tcBorders>
              <w:bottom w:val="single" w:sz="4" w:space="0" w:color="auto"/>
            </w:tcBorders>
          </w:tcPr>
          <w:p w:rsidR="00FB6F17" w:rsidRPr="00BC0360" w:rsidRDefault="00FB6F17" w:rsidP="00CF1E61">
            <w:pPr>
              <w:spacing w:line="276" w:lineRule="auto"/>
              <w:ind w:right="58"/>
              <w:jc w:val="right"/>
              <w:rPr>
                <w:sz w:val="18"/>
                <w:szCs w:val="20"/>
              </w:rPr>
            </w:pPr>
            <w:r w:rsidRPr="00BC0360">
              <w:rPr>
                <w:b/>
                <w:sz w:val="18"/>
                <w:szCs w:val="20"/>
              </w:rPr>
              <w:t>14,14</w:t>
            </w:r>
            <w:r w:rsidR="00BC0360" w:rsidRPr="00BC0360">
              <w:rPr>
                <w:b/>
                <w:sz w:val="18"/>
                <w:szCs w:val="20"/>
              </w:rPr>
              <w:t>5</w:t>
            </w:r>
          </w:p>
        </w:tc>
        <w:tc>
          <w:tcPr>
            <w:tcW w:w="1874" w:type="dxa"/>
            <w:tcBorders>
              <w:bottom w:val="single" w:sz="4" w:space="0" w:color="auto"/>
            </w:tcBorders>
          </w:tcPr>
          <w:p w:rsidR="00FB6F17" w:rsidRPr="00066F8E" w:rsidRDefault="00FB6F17" w:rsidP="00CF1E61">
            <w:pPr>
              <w:spacing w:line="276" w:lineRule="auto"/>
              <w:ind w:right="58"/>
              <w:jc w:val="right"/>
              <w:rPr>
                <w:sz w:val="18"/>
                <w:szCs w:val="20"/>
              </w:rPr>
            </w:pPr>
            <w:r>
              <w:rPr>
                <w:sz w:val="18"/>
                <w:szCs w:val="20"/>
              </w:rPr>
              <w:t>27</w:t>
            </w:r>
            <w:r w:rsidRPr="00066F8E">
              <w:rPr>
                <w:sz w:val="18"/>
                <w:szCs w:val="20"/>
              </w:rPr>
              <w:t>,</w:t>
            </w:r>
            <w:r>
              <w:rPr>
                <w:sz w:val="18"/>
                <w:szCs w:val="20"/>
              </w:rPr>
              <w:t>2</w:t>
            </w:r>
            <w:r w:rsidRPr="00066F8E">
              <w:rPr>
                <w:sz w:val="18"/>
                <w:szCs w:val="20"/>
              </w:rPr>
              <w:t>3</w:t>
            </w:r>
            <w:r>
              <w:rPr>
                <w:sz w:val="18"/>
                <w:szCs w:val="20"/>
              </w:rPr>
              <w:t>9</w:t>
            </w:r>
          </w:p>
        </w:tc>
        <w:tc>
          <w:tcPr>
            <w:tcW w:w="1963" w:type="dxa"/>
            <w:tcBorders>
              <w:bottom w:val="single" w:sz="4" w:space="0" w:color="auto"/>
            </w:tcBorders>
          </w:tcPr>
          <w:p w:rsidR="00FB6F17" w:rsidRPr="007671A4" w:rsidRDefault="00FB6F17" w:rsidP="00CF1E61">
            <w:pPr>
              <w:spacing w:line="276" w:lineRule="auto"/>
              <w:ind w:right="58"/>
              <w:jc w:val="right"/>
              <w:rPr>
                <w:sz w:val="18"/>
                <w:szCs w:val="20"/>
              </w:rPr>
            </w:pPr>
            <w:r>
              <w:rPr>
                <w:sz w:val="18"/>
                <w:szCs w:val="20"/>
              </w:rPr>
              <w:t>15,008</w:t>
            </w:r>
          </w:p>
        </w:tc>
      </w:tr>
      <w:tr w:rsidR="00FB6F17" w:rsidRPr="00BD34C2" w:rsidTr="002D5C29">
        <w:trPr>
          <w:trHeight w:val="241"/>
        </w:trPr>
        <w:tc>
          <w:tcPr>
            <w:tcW w:w="0" w:type="auto"/>
          </w:tcPr>
          <w:p w:rsidR="00FB6F17" w:rsidRPr="007671A4" w:rsidRDefault="00FB6F17" w:rsidP="00CF1E61">
            <w:pPr>
              <w:spacing w:line="276" w:lineRule="auto"/>
              <w:rPr>
                <w:sz w:val="18"/>
                <w:szCs w:val="20"/>
              </w:rPr>
            </w:pPr>
          </w:p>
        </w:tc>
        <w:tc>
          <w:tcPr>
            <w:tcW w:w="0" w:type="auto"/>
          </w:tcPr>
          <w:p w:rsidR="00FB6F17" w:rsidRPr="007671A4" w:rsidRDefault="00FB6F17" w:rsidP="00CF1E61">
            <w:pPr>
              <w:spacing w:line="276" w:lineRule="auto"/>
              <w:ind w:right="58"/>
              <w:jc w:val="center"/>
              <w:rPr>
                <w:sz w:val="18"/>
                <w:szCs w:val="20"/>
              </w:rPr>
            </w:pPr>
          </w:p>
        </w:tc>
        <w:tc>
          <w:tcPr>
            <w:tcW w:w="1675" w:type="dxa"/>
          </w:tcPr>
          <w:p w:rsidR="00FB6F17" w:rsidRPr="00BC0360" w:rsidRDefault="00FB6F17" w:rsidP="00CF1E61">
            <w:pPr>
              <w:spacing w:line="276" w:lineRule="auto"/>
              <w:ind w:right="58"/>
              <w:jc w:val="right"/>
              <w:rPr>
                <w:sz w:val="18"/>
                <w:szCs w:val="20"/>
              </w:rPr>
            </w:pPr>
          </w:p>
        </w:tc>
        <w:tc>
          <w:tcPr>
            <w:tcW w:w="1874" w:type="dxa"/>
          </w:tcPr>
          <w:p w:rsidR="00FB6F17" w:rsidRPr="00066F8E" w:rsidRDefault="00FB6F17" w:rsidP="00CF1E61">
            <w:pPr>
              <w:spacing w:line="276" w:lineRule="auto"/>
              <w:ind w:right="58"/>
              <w:jc w:val="right"/>
              <w:rPr>
                <w:sz w:val="18"/>
                <w:szCs w:val="20"/>
              </w:rPr>
            </w:pPr>
          </w:p>
        </w:tc>
        <w:tc>
          <w:tcPr>
            <w:tcW w:w="1963" w:type="dxa"/>
          </w:tcPr>
          <w:p w:rsidR="00FB6F17" w:rsidRPr="007671A4" w:rsidRDefault="00FB6F17" w:rsidP="00CF1E61">
            <w:pPr>
              <w:spacing w:line="276" w:lineRule="auto"/>
              <w:ind w:right="58"/>
              <w:jc w:val="right"/>
              <w:rPr>
                <w:sz w:val="18"/>
                <w:szCs w:val="20"/>
              </w:rPr>
            </w:pPr>
          </w:p>
        </w:tc>
      </w:tr>
      <w:tr w:rsidR="00FB6F17" w:rsidRPr="00BD34C2" w:rsidTr="002D5C29">
        <w:trPr>
          <w:trHeight w:val="253"/>
        </w:trPr>
        <w:tc>
          <w:tcPr>
            <w:tcW w:w="0" w:type="auto"/>
          </w:tcPr>
          <w:p w:rsidR="00FB6F17" w:rsidRPr="007671A4" w:rsidRDefault="00FB6F17" w:rsidP="00CF1E61">
            <w:pPr>
              <w:spacing w:line="276" w:lineRule="auto"/>
              <w:rPr>
                <w:b/>
                <w:bCs/>
                <w:sz w:val="18"/>
                <w:szCs w:val="20"/>
              </w:rPr>
            </w:pPr>
            <w:r w:rsidRPr="007671A4">
              <w:rPr>
                <w:b/>
                <w:bCs/>
                <w:sz w:val="18"/>
                <w:szCs w:val="20"/>
              </w:rPr>
              <w:t xml:space="preserve">Net assets </w:t>
            </w:r>
          </w:p>
        </w:tc>
        <w:tc>
          <w:tcPr>
            <w:tcW w:w="0" w:type="auto"/>
          </w:tcPr>
          <w:p w:rsidR="00FB6F17" w:rsidRPr="007671A4" w:rsidRDefault="00FB6F17" w:rsidP="00CF1E61">
            <w:pPr>
              <w:spacing w:line="276" w:lineRule="auto"/>
              <w:ind w:right="58"/>
              <w:jc w:val="center"/>
              <w:rPr>
                <w:b/>
                <w:bCs/>
                <w:sz w:val="18"/>
                <w:szCs w:val="20"/>
              </w:rPr>
            </w:pPr>
          </w:p>
        </w:tc>
        <w:tc>
          <w:tcPr>
            <w:tcW w:w="1675" w:type="dxa"/>
            <w:tcBorders>
              <w:bottom w:val="thickThinSmallGap" w:sz="12" w:space="0" w:color="auto"/>
            </w:tcBorders>
          </w:tcPr>
          <w:p w:rsidR="00FB6F17" w:rsidRPr="00BC0360" w:rsidRDefault="00FB6F17" w:rsidP="00CF1E61">
            <w:pPr>
              <w:spacing w:line="276" w:lineRule="auto"/>
              <w:ind w:right="58"/>
              <w:jc w:val="right"/>
              <w:rPr>
                <w:sz w:val="18"/>
                <w:szCs w:val="20"/>
              </w:rPr>
            </w:pPr>
            <w:r w:rsidRPr="00BC0360">
              <w:rPr>
                <w:b/>
                <w:sz w:val="18"/>
                <w:szCs w:val="20"/>
              </w:rPr>
              <w:t>46,</w:t>
            </w:r>
            <w:r w:rsidR="00BC0360" w:rsidRPr="00BC0360">
              <w:rPr>
                <w:b/>
                <w:sz w:val="18"/>
                <w:szCs w:val="20"/>
              </w:rPr>
              <w:t>526</w:t>
            </w:r>
          </w:p>
        </w:tc>
        <w:tc>
          <w:tcPr>
            <w:tcW w:w="1874" w:type="dxa"/>
            <w:tcBorders>
              <w:bottom w:val="thickThinSmallGap" w:sz="12" w:space="0" w:color="auto"/>
            </w:tcBorders>
          </w:tcPr>
          <w:p w:rsidR="00FB6F17" w:rsidRPr="00066F8E" w:rsidRDefault="00FB6F17" w:rsidP="00CF1E61">
            <w:pPr>
              <w:spacing w:line="276" w:lineRule="auto"/>
              <w:ind w:right="58"/>
              <w:jc w:val="right"/>
              <w:rPr>
                <w:bCs/>
                <w:sz w:val="18"/>
                <w:szCs w:val="20"/>
              </w:rPr>
            </w:pPr>
            <w:r>
              <w:rPr>
                <w:sz w:val="18"/>
                <w:szCs w:val="20"/>
              </w:rPr>
              <w:t>35</w:t>
            </w:r>
            <w:r w:rsidRPr="00066F8E">
              <w:rPr>
                <w:sz w:val="18"/>
                <w:szCs w:val="20"/>
              </w:rPr>
              <w:t>,</w:t>
            </w:r>
            <w:r>
              <w:rPr>
                <w:sz w:val="18"/>
                <w:szCs w:val="20"/>
              </w:rPr>
              <w:t>041</w:t>
            </w:r>
          </w:p>
        </w:tc>
        <w:tc>
          <w:tcPr>
            <w:tcW w:w="1963" w:type="dxa"/>
            <w:tcBorders>
              <w:bottom w:val="thickThinSmallGap" w:sz="12" w:space="0" w:color="auto"/>
            </w:tcBorders>
          </w:tcPr>
          <w:p w:rsidR="00FB6F17" w:rsidRPr="007671A4" w:rsidRDefault="00FB6F17" w:rsidP="00CF1E61">
            <w:pPr>
              <w:spacing w:line="276" w:lineRule="auto"/>
              <w:ind w:right="58"/>
              <w:jc w:val="right"/>
              <w:rPr>
                <w:sz w:val="18"/>
                <w:szCs w:val="20"/>
              </w:rPr>
            </w:pPr>
            <w:r>
              <w:rPr>
                <w:sz w:val="18"/>
                <w:szCs w:val="20"/>
              </w:rPr>
              <w:t>45,503</w:t>
            </w:r>
          </w:p>
        </w:tc>
      </w:tr>
      <w:tr w:rsidR="00FB6F17" w:rsidRPr="00BD34C2" w:rsidTr="002D5C29">
        <w:trPr>
          <w:trHeight w:val="253"/>
        </w:trPr>
        <w:tc>
          <w:tcPr>
            <w:tcW w:w="0" w:type="auto"/>
          </w:tcPr>
          <w:p w:rsidR="00FB6F17" w:rsidRPr="007671A4" w:rsidRDefault="00FB6F17" w:rsidP="00CF1E61">
            <w:pPr>
              <w:spacing w:line="276" w:lineRule="auto"/>
              <w:rPr>
                <w:sz w:val="18"/>
                <w:szCs w:val="20"/>
              </w:rPr>
            </w:pPr>
          </w:p>
        </w:tc>
        <w:tc>
          <w:tcPr>
            <w:tcW w:w="0" w:type="auto"/>
          </w:tcPr>
          <w:p w:rsidR="00FB6F17" w:rsidRPr="007671A4" w:rsidRDefault="00FB6F17" w:rsidP="00CF1E61">
            <w:pPr>
              <w:spacing w:line="276" w:lineRule="auto"/>
              <w:ind w:right="58"/>
              <w:jc w:val="center"/>
              <w:rPr>
                <w:sz w:val="18"/>
                <w:szCs w:val="20"/>
                <w:u w:val="double"/>
              </w:rPr>
            </w:pPr>
          </w:p>
        </w:tc>
        <w:tc>
          <w:tcPr>
            <w:tcW w:w="1675" w:type="dxa"/>
            <w:tcBorders>
              <w:top w:val="thickThinSmallGap" w:sz="12" w:space="0" w:color="auto"/>
            </w:tcBorders>
          </w:tcPr>
          <w:p w:rsidR="00FB6F17" w:rsidRPr="00BC0360" w:rsidRDefault="00FB6F17" w:rsidP="00CF1E61">
            <w:pPr>
              <w:spacing w:line="276" w:lineRule="auto"/>
              <w:ind w:right="58"/>
              <w:jc w:val="right"/>
              <w:rPr>
                <w:sz w:val="18"/>
                <w:szCs w:val="20"/>
              </w:rPr>
            </w:pPr>
          </w:p>
        </w:tc>
        <w:tc>
          <w:tcPr>
            <w:tcW w:w="1874" w:type="dxa"/>
            <w:tcBorders>
              <w:top w:val="thickThinSmallGap" w:sz="12" w:space="0" w:color="auto"/>
            </w:tcBorders>
          </w:tcPr>
          <w:p w:rsidR="00FB6F17" w:rsidRPr="00066F8E" w:rsidRDefault="00FB6F17" w:rsidP="00CF1E61">
            <w:pPr>
              <w:spacing w:line="276" w:lineRule="auto"/>
              <w:ind w:right="58"/>
              <w:jc w:val="right"/>
              <w:rPr>
                <w:sz w:val="18"/>
                <w:szCs w:val="20"/>
              </w:rPr>
            </w:pPr>
          </w:p>
        </w:tc>
        <w:tc>
          <w:tcPr>
            <w:tcW w:w="1963" w:type="dxa"/>
            <w:tcBorders>
              <w:top w:val="thickThinSmallGap" w:sz="12" w:space="0" w:color="auto"/>
            </w:tcBorders>
          </w:tcPr>
          <w:p w:rsidR="00FB6F17" w:rsidRPr="007671A4" w:rsidRDefault="00FB6F17" w:rsidP="00CF1E61">
            <w:pPr>
              <w:spacing w:line="276" w:lineRule="auto"/>
              <w:ind w:right="-298"/>
              <w:jc w:val="right"/>
              <w:rPr>
                <w:sz w:val="18"/>
                <w:szCs w:val="20"/>
              </w:rPr>
            </w:pPr>
          </w:p>
        </w:tc>
      </w:tr>
      <w:tr w:rsidR="00FB6F17" w:rsidRPr="00BD34C2" w:rsidTr="00377D68">
        <w:trPr>
          <w:trHeight w:val="241"/>
        </w:trPr>
        <w:tc>
          <w:tcPr>
            <w:tcW w:w="0" w:type="auto"/>
          </w:tcPr>
          <w:p w:rsidR="00FB6F17" w:rsidRPr="007671A4" w:rsidRDefault="00FB6F17" w:rsidP="00CF1E61">
            <w:pPr>
              <w:spacing w:line="276" w:lineRule="auto"/>
              <w:rPr>
                <w:b/>
                <w:bCs/>
                <w:sz w:val="18"/>
                <w:szCs w:val="20"/>
              </w:rPr>
            </w:pPr>
            <w:r w:rsidRPr="007671A4">
              <w:rPr>
                <w:b/>
                <w:bCs/>
                <w:sz w:val="18"/>
                <w:szCs w:val="20"/>
              </w:rPr>
              <w:t>Equity attributable to equity holders</w:t>
            </w:r>
          </w:p>
        </w:tc>
        <w:tc>
          <w:tcPr>
            <w:tcW w:w="0" w:type="auto"/>
          </w:tcPr>
          <w:p w:rsidR="00FB6F17" w:rsidRPr="007671A4" w:rsidRDefault="00FB6F17" w:rsidP="00CF1E61">
            <w:pPr>
              <w:spacing w:line="276" w:lineRule="auto"/>
              <w:ind w:right="58"/>
              <w:jc w:val="center"/>
              <w:rPr>
                <w:b/>
                <w:bCs/>
                <w:sz w:val="18"/>
                <w:szCs w:val="20"/>
              </w:rPr>
            </w:pPr>
          </w:p>
        </w:tc>
        <w:tc>
          <w:tcPr>
            <w:tcW w:w="1675" w:type="dxa"/>
          </w:tcPr>
          <w:p w:rsidR="00FB6F17" w:rsidRPr="00BC0360" w:rsidRDefault="00FB6F17" w:rsidP="00CF1E61">
            <w:pPr>
              <w:spacing w:line="276" w:lineRule="auto"/>
              <w:ind w:right="58"/>
              <w:jc w:val="right"/>
              <w:rPr>
                <w:b/>
                <w:bCs/>
                <w:sz w:val="18"/>
                <w:szCs w:val="20"/>
              </w:rPr>
            </w:pPr>
          </w:p>
        </w:tc>
        <w:tc>
          <w:tcPr>
            <w:tcW w:w="1874" w:type="dxa"/>
          </w:tcPr>
          <w:p w:rsidR="00FB6F17" w:rsidRPr="00066F8E" w:rsidRDefault="00FB6F17" w:rsidP="00CF1E61">
            <w:pPr>
              <w:spacing w:line="276" w:lineRule="auto"/>
              <w:ind w:right="58"/>
              <w:jc w:val="right"/>
              <w:rPr>
                <w:bCs/>
                <w:sz w:val="18"/>
                <w:szCs w:val="20"/>
              </w:rPr>
            </w:pPr>
          </w:p>
        </w:tc>
        <w:tc>
          <w:tcPr>
            <w:tcW w:w="1963" w:type="dxa"/>
          </w:tcPr>
          <w:p w:rsidR="00FB6F17" w:rsidRPr="007671A4" w:rsidRDefault="00FB6F17" w:rsidP="00CF1E61">
            <w:pPr>
              <w:spacing w:line="276" w:lineRule="auto"/>
              <w:ind w:right="58"/>
              <w:jc w:val="right"/>
              <w:rPr>
                <w:bCs/>
                <w:sz w:val="18"/>
                <w:szCs w:val="20"/>
              </w:rPr>
            </w:pPr>
          </w:p>
        </w:tc>
      </w:tr>
      <w:tr w:rsidR="00FB6F17" w:rsidRPr="00BD34C2" w:rsidTr="00377D68">
        <w:trPr>
          <w:trHeight w:val="253"/>
        </w:trPr>
        <w:tc>
          <w:tcPr>
            <w:tcW w:w="0" w:type="auto"/>
          </w:tcPr>
          <w:p w:rsidR="00FB6F17" w:rsidRPr="007671A4" w:rsidRDefault="00FB6F17" w:rsidP="00CF1E61">
            <w:pPr>
              <w:spacing w:line="276" w:lineRule="auto"/>
              <w:rPr>
                <w:sz w:val="18"/>
                <w:szCs w:val="20"/>
              </w:rPr>
            </w:pPr>
            <w:r w:rsidRPr="007671A4">
              <w:rPr>
                <w:sz w:val="18"/>
                <w:szCs w:val="20"/>
              </w:rPr>
              <w:t>Share capital</w:t>
            </w:r>
          </w:p>
        </w:tc>
        <w:tc>
          <w:tcPr>
            <w:tcW w:w="0" w:type="auto"/>
          </w:tcPr>
          <w:p w:rsidR="00FB6F17" w:rsidRPr="007671A4" w:rsidRDefault="00FB6F17" w:rsidP="00CF1E61">
            <w:pPr>
              <w:spacing w:line="276" w:lineRule="auto"/>
              <w:ind w:right="58"/>
              <w:jc w:val="center"/>
              <w:rPr>
                <w:sz w:val="18"/>
                <w:szCs w:val="20"/>
              </w:rPr>
            </w:pPr>
            <w:r w:rsidRPr="007671A4">
              <w:rPr>
                <w:sz w:val="18"/>
                <w:szCs w:val="20"/>
              </w:rPr>
              <w:t xml:space="preserve">    </w:t>
            </w:r>
          </w:p>
        </w:tc>
        <w:tc>
          <w:tcPr>
            <w:tcW w:w="1675" w:type="dxa"/>
          </w:tcPr>
          <w:p w:rsidR="00FB6F17" w:rsidRPr="00BC0360" w:rsidRDefault="00FB6F17" w:rsidP="00CF1E61">
            <w:pPr>
              <w:spacing w:line="276" w:lineRule="auto"/>
              <w:ind w:right="58"/>
              <w:jc w:val="right"/>
              <w:rPr>
                <w:sz w:val="18"/>
                <w:szCs w:val="20"/>
              </w:rPr>
            </w:pPr>
            <w:r w:rsidRPr="00BC0360">
              <w:rPr>
                <w:b/>
                <w:sz w:val="18"/>
                <w:szCs w:val="20"/>
              </w:rPr>
              <w:t>16,166</w:t>
            </w:r>
          </w:p>
        </w:tc>
        <w:tc>
          <w:tcPr>
            <w:tcW w:w="1874" w:type="dxa"/>
          </w:tcPr>
          <w:p w:rsidR="00FB6F17" w:rsidRPr="00066F8E" w:rsidRDefault="00FB6F17" w:rsidP="00CF1E61">
            <w:pPr>
              <w:spacing w:line="276" w:lineRule="auto"/>
              <w:ind w:right="58"/>
              <w:jc w:val="right"/>
              <w:rPr>
                <w:sz w:val="18"/>
                <w:szCs w:val="20"/>
              </w:rPr>
            </w:pPr>
            <w:r w:rsidRPr="00066F8E">
              <w:rPr>
                <w:sz w:val="18"/>
                <w:szCs w:val="20"/>
              </w:rPr>
              <w:t>11,645</w:t>
            </w:r>
          </w:p>
        </w:tc>
        <w:tc>
          <w:tcPr>
            <w:tcW w:w="1963" w:type="dxa"/>
          </w:tcPr>
          <w:p w:rsidR="00FB6F17" w:rsidRPr="007671A4" w:rsidRDefault="00FB6F17" w:rsidP="00CF1E61">
            <w:pPr>
              <w:spacing w:line="276" w:lineRule="auto"/>
              <w:ind w:right="58"/>
              <w:jc w:val="right"/>
              <w:rPr>
                <w:sz w:val="18"/>
                <w:szCs w:val="20"/>
              </w:rPr>
            </w:pPr>
            <w:r>
              <w:rPr>
                <w:sz w:val="18"/>
                <w:szCs w:val="20"/>
              </w:rPr>
              <w:t>16,162</w:t>
            </w:r>
          </w:p>
        </w:tc>
      </w:tr>
      <w:tr w:rsidR="00FB6F17" w:rsidRPr="00BD34C2" w:rsidTr="00377D68">
        <w:trPr>
          <w:trHeight w:val="253"/>
        </w:trPr>
        <w:tc>
          <w:tcPr>
            <w:tcW w:w="0" w:type="auto"/>
          </w:tcPr>
          <w:p w:rsidR="00FB6F17" w:rsidRPr="007671A4" w:rsidRDefault="00FB6F17" w:rsidP="00CF1E61">
            <w:pPr>
              <w:spacing w:line="276" w:lineRule="auto"/>
              <w:rPr>
                <w:sz w:val="18"/>
                <w:szCs w:val="20"/>
              </w:rPr>
            </w:pPr>
            <w:r w:rsidRPr="007671A4">
              <w:rPr>
                <w:sz w:val="18"/>
                <w:szCs w:val="20"/>
              </w:rPr>
              <w:t>Share premium account</w:t>
            </w:r>
          </w:p>
        </w:tc>
        <w:tc>
          <w:tcPr>
            <w:tcW w:w="0" w:type="auto"/>
          </w:tcPr>
          <w:p w:rsidR="00FB6F17" w:rsidRPr="007671A4" w:rsidRDefault="00FB6F17" w:rsidP="00CF1E61">
            <w:pPr>
              <w:spacing w:line="276" w:lineRule="auto"/>
              <w:ind w:right="58"/>
              <w:jc w:val="center"/>
              <w:rPr>
                <w:sz w:val="18"/>
                <w:szCs w:val="20"/>
              </w:rPr>
            </w:pPr>
          </w:p>
        </w:tc>
        <w:tc>
          <w:tcPr>
            <w:tcW w:w="1675" w:type="dxa"/>
          </w:tcPr>
          <w:p w:rsidR="00FB6F17" w:rsidRPr="00BC0360" w:rsidRDefault="00FB6F17" w:rsidP="00CF1E61">
            <w:pPr>
              <w:spacing w:line="276" w:lineRule="auto"/>
              <w:ind w:right="58"/>
              <w:jc w:val="right"/>
              <w:rPr>
                <w:sz w:val="18"/>
                <w:szCs w:val="20"/>
              </w:rPr>
            </w:pPr>
            <w:r w:rsidRPr="00BC0360">
              <w:rPr>
                <w:b/>
                <w:sz w:val="18"/>
                <w:szCs w:val="20"/>
              </w:rPr>
              <w:t>11,495</w:t>
            </w:r>
          </w:p>
        </w:tc>
        <w:tc>
          <w:tcPr>
            <w:tcW w:w="1874" w:type="dxa"/>
          </w:tcPr>
          <w:p w:rsidR="00FB6F17" w:rsidRPr="00066F8E" w:rsidRDefault="00FB6F17" w:rsidP="00CF1E61">
            <w:pPr>
              <w:spacing w:line="276" w:lineRule="auto"/>
              <w:ind w:right="58"/>
              <w:jc w:val="right"/>
              <w:rPr>
                <w:sz w:val="18"/>
                <w:szCs w:val="20"/>
              </w:rPr>
            </w:pPr>
            <w:r w:rsidRPr="00066F8E">
              <w:rPr>
                <w:sz w:val="18"/>
                <w:szCs w:val="20"/>
              </w:rPr>
              <w:t>6,440</w:t>
            </w:r>
          </w:p>
        </w:tc>
        <w:tc>
          <w:tcPr>
            <w:tcW w:w="1963" w:type="dxa"/>
          </w:tcPr>
          <w:p w:rsidR="00FB6F17" w:rsidRPr="007671A4" w:rsidRDefault="00FB6F17" w:rsidP="00CF1E61">
            <w:pPr>
              <w:spacing w:line="276" w:lineRule="auto"/>
              <w:ind w:right="58"/>
              <w:jc w:val="right"/>
              <w:rPr>
                <w:sz w:val="18"/>
                <w:szCs w:val="20"/>
              </w:rPr>
            </w:pPr>
            <w:r>
              <w:rPr>
                <w:sz w:val="18"/>
                <w:szCs w:val="20"/>
              </w:rPr>
              <w:t>11,495</w:t>
            </w:r>
          </w:p>
        </w:tc>
      </w:tr>
      <w:tr w:rsidR="00FB6F17" w:rsidRPr="00BD34C2" w:rsidTr="002D5C29">
        <w:trPr>
          <w:trHeight w:val="253"/>
        </w:trPr>
        <w:tc>
          <w:tcPr>
            <w:tcW w:w="0" w:type="auto"/>
          </w:tcPr>
          <w:p w:rsidR="00FB6F17" w:rsidRPr="007671A4" w:rsidRDefault="00FB6F17" w:rsidP="00CF1E61">
            <w:pPr>
              <w:spacing w:line="276" w:lineRule="auto"/>
              <w:rPr>
                <w:sz w:val="18"/>
                <w:szCs w:val="20"/>
              </w:rPr>
            </w:pPr>
            <w:r w:rsidRPr="007671A4">
              <w:rPr>
                <w:sz w:val="18"/>
                <w:szCs w:val="20"/>
              </w:rPr>
              <w:t xml:space="preserve">Reserves </w:t>
            </w:r>
          </w:p>
        </w:tc>
        <w:tc>
          <w:tcPr>
            <w:tcW w:w="0" w:type="auto"/>
          </w:tcPr>
          <w:p w:rsidR="00FB6F17" w:rsidRPr="007671A4" w:rsidRDefault="00FB6F17" w:rsidP="00CF1E61">
            <w:pPr>
              <w:spacing w:line="276" w:lineRule="auto"/>
              <w:ind w:right="58"/>
              <w:jc w:val="center"/>
              <w:rPr>
                <w:b/>
                <w:sz w:val="18"/>
                <w:szCs w:val="20"/>
              </w:rPr>
            </w:pPr>
          </w:p>
        </w:tc>
        <w:tc>
          <w:tcPr>
            <w:tcW w:w="1675" w:type="dxa"/>
          </w:tcPr>
          <w:p w:rsidR="00FB6F17" w:rsidRPr="00BC0360" w:rsidRDefault="00CE2104" w:rsidP="00CE2104">
            <w:pPr>
              <w:spacing w:line="276" w:lineRule="auto"/>
              <w:ind w:right="58"/>
              <w:jc w:val="right"/>
              <w:rPr>
                <w:sz w:val="18"/>
                <w:szCs w:val="20"/>
              </w:rPr>
            </w:pPr>
            <w:r>
              <w:rPr>
                <w:b/>
                <w:sz w:val="18"/>
                <w:szCs w:val="20"/>
              </w:rPr>
              <w:t>18,883</w:t>
            </w:r>
          </w:p>
        </w:tc>
        <w:tc>
          <w:tcPr>
            <w:tcW w:w="1874" w:type="dxa"/>
          </w:tcPr>
          <w:p w:rsidR="00FB6F17" w:rsidRPr="00066F8E" w:rsidRDefault="00FB6F17" w:rsidP="00CF1E61">
            <w:pPr>
              <w:spacing w:line="276" w:lineRule="auto"/>
              <w:ind w:right="58"/>
              <w:jc w:val="right"/>
              <w:rPr>
                <w:sz w:val="18"/>
                <w:szCs w:val="20"/>
              </w:rPr>
            </w:pPr>
            <w:r>
              <w:rPr>
                <w:sz w:val="18"/>
                <w:szCs w:val="20"/>
              </w:rPr>
              <w:t>20</w:t>
            </w:r>
            <w:r w:rsidRPr="00066F8E">
              <w:rPr>
                <w:sz w:val="18"/>
                <w:szCs w:val="20"/>
              </w:rPr>
              <w:t>,3</w:t>
            </w:r>
            <w:r>
              <w:rPr>
                <w:sz w:val="18"/>
                <w:szCs w:val="20"/>
              </w:rPr>
              <w:t>91</w:t>
            </w:r>
          </w:p>
        </w:tc>
        <w:tc>
          <w:tcPr>
            <w:tcW w:w="1963" w:type="dxa"/>
          </w:tcPr>
          <w:p w:rsidR="00FB6F17" w:rsidRPr="007671A4" w:rsidRDefault="00FB6F17" w:rsidP="00CF1E61">
            <w:pPr>
              <w:spacing w:line="276" w:lineRule="auto"/>
              <w:ind w:right="58"/>
              <w:jc w:val="right"/>
              <w:rPr>
                <w:sz w:val="18"/>
                <w:szCs w:val="20"/>
              </w:rPr>
            </w:pPr>
            <w:r>
              <w:rPr>
                <w:sz w:val="18"/>
                <w:szCs w:val="20"/>
              </w:rPr>
              <w:t>20,930</w:t>
            </w:r>
          </w:p>
        </w:tc>
      </w:tr>
      <w:tr w:rsidR="00FB6F17" w:rsidRPr="00BD34C2" w:rsidTr="002D5C29">
        <w:trPr>
          <w:trHeight w:val="253"/>
        </w:trPr>
        <w:tc>
          <w:tcPr>
            <w:tcW w:w="0" w:type="auto"/>
          </w:tcPr>
          <w:p w:rsidR="00FB6F17" w:rsidRPr="007671A4" w:rsidRDefault="00FB6F17" w:rsidP="00CF1E61">
            <w:pPr>
              <w:spacing w:line="276" w:lineRule="auto"/>
              <w:rPr>
                <w:sz w:val="18"/>
                <w:szCs w:val="20"/>
              </w:rPr>
            </w:pPr>
            <w:r w:rsidRPr="007671A4">
              <w:rPr>
                <w:sz w:val="18"/>
                <w:szCs w:val="20"/>
              </w:rPr>
              <w:t>Retained earnings</w:t>
            </w:r>
          </w:p>
        </w:tc>
        <w:tc>
          <w:tcPr>
            <w:tcW w:w="0" w:type="auto"/>
          </w:tcPr>
          <w:p w:rsidR="00FB6F17" w:rsidRPr="007671A4" w:rsidRDefault="00FB6F17" w:rsidP="00CF1E61">
            <w:pPr>
              <w:spacing w:line="276" w:lineRule="auto"/>
              <w:ind w:right="58"/>
              <w:jc w:val="center"/>
              <w:rPr>
                <w:b/>
                <w:sz w:val="18"/>
                <w:szCs w:val="20"/>
              </w:rPr>
            </w:pPr>
          </w:p>
        </w:tc>
        <w:tc>
          <w:tcPr>
            <w:tcW w:w="1675" w:type="dxa"/>
            <w:tcBorders>
              <w:bottom w:val="single" w:sz="4" w:space="0" w:color="auto"/>
            </w:tcBorders>
          </w:tcPr>
          <w:p w:rsidR="00FB6F17" w:rsidRPr="00BC0360" w:rsidRDefault="00BC0360" w:rsidP="00CE2104">
            <w:pPr>
              <w:spacing w:line="276" w:lineRule="auto"/>
              <w:ind w:right="58"/>
              <w:jc w:val="right"/>
              <w:rPr>
                <w:sz w:val="18"/>
                <w:szCs w:val="20"/>
              </w:rPr>
            </w:pPr>
            <w:r>
              <w:rPr>
                <w:b/>
                <w:sz w:val="18"/>
                <w:szCs w:val="20"/>
              </w:rPr>
              <w:t>(</w:t>
            </w:r>
            <w:r w:rsidR="00CE2104">
              <w:rPr>
                <w:b/>
                <w:sz w:val="18"/>
                <w:szCs w:val="20"/>
              </w:rPr>
              <w:t>18</w:t>
            </w:r>
            <w:r w:rsidR="00FB6F17" w:rsidRPr="00BC0360">
              <w:rPr>
                <w:b/>
                <w:sz w:val="18"/>
                <w:szCs w:val="20"/>
              </w:rPr>
              <w:t>)</w:t>
            </w:r>
          </w:p>
        </w:tc>
        <w:tc>
          <w:tcPr>
            <w:tcW w:w="1874" w:type="dxa"/>
            <w:tcBorders>
              <w:bottom w:val="single" w:sz="4" w:space="0" w:color="auto"/>
            </w:tcBorders>
          </w:tcPr>
          <w:p w:rsidR="00FB6F17" w:rsidRPr="00066F8E" w:rsidRDefault="00FB6F17" w:rsidP="00CF1E61">
            <w:pPr>
              <w:spacing w:line="276" w:lineRule="auto"/>
              <w:ind w:right="58"/>
              <w:jc w:val="right"/>
              <w:rPr>
                <w:sz w:val="18"/>
                <w:szCs w:val="20"/>
              </w:rPr>
            </w:pPr>
            <w:r>
              <w:rPr>
                <w:sz w:val="18"/>
                <w:szCs w:val="20"/>
              </w:rPr>
              <w:t>(3</w:t>
            </w:r>
            <w:r w:rsidRPr="00066F8E">
              <w:rPr>
                <w:sz w:val="18"/>
                <w:szCs w:val="20"/>
              </w:rPr>
              <w:t>,</w:t>
            </w:r>
            <w:r>
              <w:rPr>
                <w:sz w:val="18"/>
                <w:szCs w:val="20"/>
              </w:rPr>
              <w:t>435</w:t>
            </w:r>
            <w:r w:rsidRPr="00066F8E">
              <w:rPr>
                <w:sz w:val="18"/>
                <w:szCs w:val="20"/>
              </w:rPr>
              <w:t>)</w:t>
            </w:r>
          </w:p>
        </w:tc>
        <w:tc>
          <w:tcPr>
            <w:tcW w:w="1963" w:type="dxa"/>
            <w:tcBorders>
              <w:bottom w:val="single" w:sz="4" w:space="0" w:color="auto"/>
            </w:tcBorders>
          </w:tcPr>
          <w:p w:rsidR="00FB6F17" w:rsidRPr="007671A4" w:rsidRDefault="00FB6F17" w:rsidP="00CF1E61">
            <w:pPr>
              <w:spacing w:line="276" w:lineRule="auto"/>
              <w:ind w:right="58"/>
              <w:jc w:val="right"/>
              <w:rPr>
                <w:sz w:val="18"/>
                <w:szCs w:val="20"/>
              </w:rPr>
            </w:pPr>
            <w:r>
              <w:rPr>
                <w:sz w:val="18"/>
                <w:szCs w:val="20"/>
              </w:rPr>
              <w:t>(3,08</w:t>
            </w:r>
            <w:r w:rsidRPr="007671A4">
              <w:rPr>
                <w:sz w:val="18"/>
                <w:szCs w:val="20"/>
              </w:rPr>
              <w:t>4)</w:t>
            </w:r>
          </w:p>
        </w:tc>
      </w:tr>
      <w:tr w:rsidR="00FB6F17" w:rsidRPr="00BD34C2" w:rsidTr="002D5C29">
        <w:trPr>
          <w:trHeight w:val="253"/>
        </w:trPr>
        <w:tc>
          <w:tcPr>
            <w:tcW w:w="0" w:type="auto"/>
          </w:tcPr>
          <w:p w:rsidR="00FB6F17" w:rsidRPr="007671A4" w:rsidRDefault="00FB6F17" w:rsidP="00CF1E61">
            <w:pPr>
              <w:spacing w:line="276" w:lineRule="auto"/>
              <w:rPr>
                <w:sz w:val="18"/>
                <w:szCs w:val="20"/>
              </w:rPr>
            </w:pPr>
          </w:p>
        </w:tc>
        <w:tc>
          <w:tcPr>
            <w:tcW w:w="0" w:type="auto"/>
          </w:tcPr>
          <w:p w:rsidR="00FB6F17" w:rsidRPr="007671A4" w:rsidRDefault="00FB6F17" w:rsidP="00CF1E61">
            <w:pPr>
              <w:spacing w:line="276" w:lineRule="auto"/>
              <w:ind w:right="58"/>
              <w:jc w:val="center"/>
              <w:rPr>
                <w:sz w:val="18"/>
                <w:szCs w:val="20"/>
              </w:rPr>
            </w:pPr>
          </w:p>
        </w:tc>
        <w:tc>
          <w:tcPr>
            <w:tcW w:w="1675" w:type="dxa"/>
          </w:tcPr>
          <w:p w:rsidR="00FB6F17" w:rsidRPr="00BC0360" w:rsidRDefault="00FB6F17" w:rsidP="00CF1E61">
            <w:pPr>
              <w:spacing w:line="276" w:lineRule="auto"/>
              <w:ind w:right="58"/>
              <w:jc w:val="right"/>
              <w:rPr>
                <w:sz w:val="18"/>
                <w:szCs w:val="20"/>
              </w:rPr>
            </w:pPr>
          </w:p>
        </w:tc>
        <w:tc>
          <w:tcPr>
            <w:tcW w:w="1874" w:type="dxa"/>
          </w:tcPr>
          <w:p w:rsidR="00FB6F17" w:rsidRPr="00066F8E" w:rsidRDefault="00FB6F17" w:rsidP="00CF1E61">
            <w:pPr>
              <w:spacing w:line="276" w:lineRule="auto"/>
              <w:ind w:right="58"/>
              <w:jc w:val="right"/>
              <w:rPr>
                <w:sz w:val="18"/>
                <w:szCs w:val="20"/>
              </w:rPr>
            </w:pPr>
          </w:p>
        </w:tc>
        <w:tc>
          <w:tcPr>
            <w:tcW w:w="1963" w:type="dxa"/>
          </w:tcPr>
          <w:p w:rsidR="00FB6F17" w:rsidRPr="007671A4" w:rsidRDefault="00FB6F17" w:rsidP="00CF1E61">
            <w:pPr>
              <w:spacing w:line="276" w:lineRule="auto"/>
              <w:ind w:right="58"/>
              <w:jc w:val="right"/>
              <w:rPr>
                <w:sz w:val="18"/>
                <w:szCs w:val="20"/>
              </w:rPr>
            </w:pPr>
          </w:p>
        </w:tc>
      </w:tr>
      <w:tr w:rsidR="00FB6F17" w:rsidRPr="00BD34C2" w:rsidTr="002D5C29">
        <w:trPr>
          <w:trHeight w:val="253"/>
        </w:trPr>
        <w:tc>
          <w:tcPr>
            <w:tcW w:w="0" w:type="auto"/>
          </w:tcPr>
          <w:p w:rsidR="00FB6F17" w:rsidRPr="007671A4" w:rsidRDefault="00FB6F17" w:rsidP="00CF1E61">
            <w:pPr>
              <w:spacing w:line="276" w:lineRule="auto"/>
              <w:rPr>
                <w:sz w:val="18"/>
                <w:szCs w:val="20"/>
              </w:rPr>
            </w:pPr>
            <w:r w:rsidRPr="007671A4">
              <w:rPr>
                <w:b/>
                <w:bCs/>
                <w:sz w:val="18"/>
                <w:szCs w:val="20"/>
              </w:rPr>
              <w:t>Total equity</w:t>
            </w:r>
          </w:p>
        </w:tc>
        <w:tc>
          <w:tcPr>
            <w:tcW w:w="0" w:type="auto"/>
          </w:tcPr>
          <w:p w:rsidR="00FB6F17" w:rsidRPr="007671A4" w:rsidRDefault="00FB6F17" w:rsidP="00CF1E61">
            <w:pPr>
              <w:spacing w:line="276" w:lineRule="auto"/>
              <w:ind w:right="58"/>
              <w:jc w:val="center"/>
              <w:rPr>
                <w:b/>
                <w:sz w:val="18"/>
                <w:szCs w:val="20"/>
              </w:rPr>
            </w:pPr>
          </w:p>
        </w:tc>
        <w:tc>
          <w:tcPr>
            <w:tcW w:w="1675" w:type="dxa"/>
            <w:tcBorders>
              <w:bottom w:val="thickThinSmallGap" w:sz="12" w:space="0" w:color="auto"/>
            </w:tcBorders>
          </w:tcPr>
          <w:p w:rsidR="00FB6F17" w:rsidRPr="00BC0360" w:rsidRDefault="00FB6F17" w:rsidP="00CF1E61">
            <w:pPr>
              <w:spacing w:line="276" w:lineRule="auto"/>
              <w:ind w:right="58"/>
              <w:jc w:val="right"/>
              <w:rPr>
                <w:sz w:val="18"/>
                <w:szCs w:val="20"/>
              </w:rPr>
            </w:pPr>
            <w:r w:rsidRPr="00BC0360">
              <w:rPr>
                <w:b/>
                <w:sz w:val="18"/>
                <w:szCs w:val="20"/>
              </w:rPr>
              <w:t>46,</w:t>
            </w:r>
            <w:r w:rsidR="00BC0360" w:rsidRPr="00BC0360">
              <w:rPr>
                <w:b/>
                <w:sz w:val="18"/>
                <w:szCs w:val="20"/>
              </w:rPr>
              <w:t>526</w:t>
            </w:r>
          </w:p>
        </w:tc>
        <w:tc>
          <w:tcPr>
            <w:tcW w:w="1874" w:type="dxa"/>
            <w:tcBorders>
              <w:bottom w:val="thickThinSmallGap" w:sz="12" w:space="0" w:color="auto"/>
            </w:tcBorders>
          </w:tcPr>
          <w:p w:rsidR="00FB6F17" w:rsidRPr="00066F8E" w:rsidRDefault="00FB6F17" w:rsidP="00CF1E61">
            <w:pPr>
              <w:spacing w:line="276" w:lineRule="auto"/>
              <w:ind w:right="58"/>
              <w:jc w:val="right"/>
              <w:rPr>
                <w:sz w:val="18"/>
                <w:szCs w:val="20"/>
              </w:rPr>
            </w:pPr>
            <w:r w:rsidRPr="00066F8E">
              <w:rPr>
                <w:sz w:val="18"/>
                <w:szCs w:val="20"/>
              </w:rPr>
              <w:t>3</w:t>
            </w:r>
            <w:r>
              <w:rPr>
                <w:sz w:val="18"/>
                <w:szCs w:val="20"/>
              </w:rPr>
              <w:t>5</w:t>
            </w:r>
            <w:r w:rsidRPr="00066F8E">
              <w:rPr>
                <w:sz w:val="18"/>
                <w:szCs w:val="20"/>
              </w:rPr>
              <w:t>,</w:t>
            </w:r>
            <w:r>
              <w:rPr>
                <w:sz w:val="18"/>
                <w:szCs w:val="20"/>
              </w:rPr>
              <w:t>0</w:t>
            </w:r>
            <w:r w:rsidRPr="00066F8E">
              <w:rPr>
                <w:sz w:val="18"/>
                <w:szCs w:val="20"/>
              </w:rPr>
              <w:t>4</w:t>
            </w:r>
            <w:r>
              <w:rPr>
                <w:sz w:val="18"/>
                <w:szCs w:val="20"/>
              </w:rPr>
              <w:t>1</w:t>
            </w:r>
          </w:p>
        </w:tc>
        <w:tc>
          <w:tcPr>
            <w:tcW w:w="1963" w:type="dxa"/>
            <w:tcBorders>
              <w:bottom w:val="thickThinSmallGap" w:sz="12" w:space="0" w:color="auto"/>
            </w:tcBorders>
          </w:tcPr>
          <w:p w:rsidR="00FB6F17" w:rsidRPr="007671A4" w:rsidRDefault="00FB6F17" w:rsidP="00CF1E61">
            <w:pPr>
              <w:spacing w:line="276" w:lineRule="auto"/>
              <w:ind w:right="58"/>
              <w:jc w:val="right"/>
              <w:rPr>
                <w:sz w:val="18"/>
                <w:szCs w:val="20"/>
              </w:rPr>
            </w:pPr>
            <w:r>
              <w:rPr>
                <w:sz w:val="18"/>
                <w:szCs w:val="20"/>
              </w:rPr>
              <w:t>4</w:t>
            </w:r>
            <w:r w:rsidRPr="007671A4">
              <w:rPr>
                <w:sz w:val="18"/>
                <w:szCs w:val="20"/>
              </w:rPr>
              <w:t>5,5</w:t>
            </w:r>
            <w:r>
              <w:rPr>
                <w:sz w:val="18"/>
                <w:szCs w:val="20"/>
              </w:rPr>
              <w:t>0</w:t>
            </w:r>
            <w:r w:rsidRPr="007671A4">
              <w:rPr>
                <w:sz w:val="18"/>
                <w:szCs w:val="20"/>
              </w:rPr>
              <w:t>3</w:t>
            </w:r>
          </w:p>
        </w:tc>
      </w:tr>
      <w:tr w:rsidR="00FB6F17" w:rsidRPr="00FD7599" w:rsidTr="002D5C29">
        <w:trPr>
          <w:trHeight w:val="241"/>
        </w:trPr>
        <w:tc>
          <w:tcPr>
            <w:tcW w:w="0" w:type="auto"/>
          </w:tcPr>
          <w:p w:rsidR="00FB6F17" w:rsidRPr="007671A4" w:rsidRDefault="00FB6F17" w:rsidP="00CF1E61">
            <w:pPr>
              <w:spacing w:line="276" w:lineRule="auto"/>
              <w:rPr>
                <w:sz w:val="18"/>
                <w:szCs w:val="20"/>
              </w:rPr>
            </w:pPr>
          </w:p>
        </w:tc>
        <w:tc>
          <w:tcPr>
            <w:tcW w:w="0" w:type="auto"/>
          </w:tcPr>
          <w:p w:rsidR="00FB6F17" w:rsidRPr="007671A4" w:rsidRDefault="00FB6F17" w:rsidP="00CF1E61">
            <w:pPr>
              <w:spacing w:line="276" w:lineRule="auto"/>
              <w:ind w:right="58"/>
              <w:jc w:val="center"/>
              <w:rPr>
                <w:sz w:val="18"/>
                <w:szCs w:val="20"/>
                <w:u w:val="double"/>
              </w:rPr>
            </w:pPr>
          </w:p>
        </w:tc>
        <w:tc>
          <w:tcPr>
            <w:tcW w:w="1675" w:type="dxa"/>
            <w:tcBorders>
              <w:top w:val="thickThinSmallGap" w:sz="12" w:space="0" w:color="auto"/>
            </w:tcBorders>
          </w:tcPr>
          <w:p w:rsidR="00FB6F17" w:rsidRPr="008400F7" w:rsidRDefault="00FB6F17" w:rsidP="00CF1E61">
            <w:pPr>
              <w:spacing w:line="276" w:lineRule="auto"/>
              <w:ind w:right="58"/>
              <w:jc w:val="right"/>
              <w:rPr>
                <w:sz w:val="18"/>
                <w:szCs w:val="20"/>
                <w:highlight w:val="yellow"/>
              </w:rPr>
            </w:pPr>
          </w:p>
        </w:tc>
        <w:tc>
          <w:tcPr>
            <w:tcW w:w="1874" w:type="dxa"/>
            <w:tcBorders>
              <w:top w:val="thickThinSmallGap" w:sz="12" w:space="0" w:color="auto"/>
            </w:tcBorders>
          </w:tcPr>
          <w:p w:rsidR="00FB6F17" w:rsidRPr="00066F8E" w:rsidRDefault="00FB6F17" w:rsidP="00CF1E61">
            <w:pPr>
              <w:spacing w:line="276" w:lineRule="auto"/>
              <w:ind w:right="58"/>
              <w:jc w:val="right"/>
              <w:rPr>
                <w:sz w:val="18"/>
                <w:szCs w:val="20"/>
              </w:rPr>
            </w:pPr>
          </w:p>
        </w:tc>
        <w:tc>
          <w:tcPr>
            <w:tcW w:w="1963" w:type="dxa"/>
            <w:tcBorders>
              <w:top w:val="thickThinSmallGap" w:sz="12" w:space="0" w:color="auto"/>
            </w:tcBorders>
          </w:tcPr>
          <w:p w:rsidR="00FB6F17" w:rsidRPr="007671A4" w:rsidRDefault="00FB6F17" w:rsidP="00CF1E61">
            <w:pPr>
              <w:spacing w:line="276" w:lineRule="auto"/>
              <w:ind w:right="58"/>
              <w:jc w:val="right"/>
              <w:rPr>
                <w:sz w:val="18"/>
                <w:szCs w:val="20"/>
                <w:u w:val="double"/>
              </w:rPr>
            </w:pPr>
          </w:p>
        </w:tc>
      </w:tr>
    </w:tbl>
    <w:p w:rsidR="00FB6F17" w:rsidRPr="007553D5" w:rsidRDefault="00FB6F17" w:rsidP="00CF1E61">
      <w:pPr>
        <w:pStyle w:val="Header"/>
        <w:spacing w:line="276" w:lineRule="auto"/>
        <w:rPr>
          <w:b/>
          <w:bCs/>
        </w:rPr>
      </w:pPr>
      <w:r>
        <w:rPr>
          <w:b/>
          <w:bCs/>
        </w:rPr>
        <w:br w:type="page"/>
      </w:r>
      <w:r w:rsidRPr="00E85F2C">
        <w:rPr>
          <w:b/>
          <w:bCs/>
        </w:rPr>
        <w:lastRenderedPageBreak/>
        <w:t>Consolidated Statement of Changes in Equity</w:t>
      </w:r>
    </w:p>
    <w:tbl>
      <w:tblPr>
        <w:tblpPr w:leftFromText="180" w:rightFromText="180" w:vertAnchor="text" w:horzAnchor="margin" w:tblpXSpec="center" w:tblpY="64"/>
        <w:tblW w:w="10971" w:type="dxa"/>
        <w:tblLook w:val="0000" w:firstRow="0" w:lastRow="0" w:firstColumn="0" w:lastColumn="0" w:noHBand="0" w:noVBand="0"/>
      </w:tblPr>
      <w:tblGrid>
        <w:gridCol w:w="2355"/>
        <w:gridCol w:w="1316"/>
        <w:gridCol w:w="894"/>
        <w:gridCol w:w="1016"/>
        <w:gridCol w:w="1116"/>
        <w:gridCol w:w="1316"/>
        <w:gridCol w:w="1600"/>
        <w:gridCol w:w="1358"/>
      </w:tblGrid>
      <w:tr w:rsidR="00FB6F17" w:rsidTr="00F55A7C">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p>
        </w:tc>
        <w:tc>
          <w:tcPr>
            <w:tcW w:w="1316"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rPr>
              <w:t>Share</w:t>
            </w:r>
          </w:p>
        </w:tc>
        <w:tc>
          <w:tcPr>
            <w:tcW w:w="894"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 xml:space="preserve">Share </w:t>
            </w:r>
          </w:p>
        </w:tc>
        <w:tc>
          <w:tcPr>
            <w:tcW w:w="1016"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Merger</w:t>
            </w:r>
          </w:p>
        </w:tc>
        <w:tc>
          <w:tcPr>
            <w:tcW w:w="1116" w:type="dxa"/>
            <w:tcBorders>
              <w:top w:val="nil"/>
              <w:left w:val="nil"/>
              <w:bottom w:val="nil"/>
              <w:right w:val="nil"/>
            </w:tcBorders>
            <w:vAlign w:val="bottom"/>
          </w:tcPr>
          <w:p w:rsidR="00FB6F17" w:rsidRPr="00235C6A" w:rsidRDefault="00FB6F17" w:rsidP="00CF1E61">
            <w:pPr>
              <w:spacing w:line="276" w:lineRule="auto"/>
              <w:jc w:val="right"/>
              <w:rPr>
                <w:b/>
                <w:bCs/>
                <w:sz w:val="18"/>
                <w:szCs w:val="20"/>
              </w:rPr>
            </w:pPr>
            <w:r w:rsidRPr="00235C6A">
              <w:rPr>
                <w:b/>
                <w:bCs/>
                <w:sz w:val="18"/>
                <w:szCs w:val="20"/>
              </w:rPr>
              <w:t>Share</w:t>
            </w:r>
          </w:p>
        </w:tc>
        <w:tc>
          <w:tcPr>
            <w:tcW w:w="1316"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Revaluation</w:t>
            </w:r>
          </w:p>
        </w:tc>
        <w:tc>
          <w:tcPr>
            <w:tcW w:w="1600"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Retained</w:t>
            </w:r>
          </w:p>
        </w:tc>
        <w:tc>
          <w:tcPr>
            <w:tcW w:w="1358"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Total</w:t>
            </w:r>
          </w:p>
        </w:tc>
      </w:tr>
      <w:tr w:rsidR="00FB6F17" w:rsidTr="00F55A7C">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p>
        </w:tc>
        <w:tc>
          <w:tcPr>
            <w:tcW w:w="1316"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rPr>
              <w:t xml:space="preserve">Capital </w:t>
            </w:r>
          </w:p>
        </w:tc>
        <w:tc>
          <w:tcPr>
            <w:tcW w:w="894"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Option</w:t>
            </w:r>
          </w:p>
        </w:tc>
        <w:tc>
          <w:tcPr>
            <w:tcW w:w="1016"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Reserve</w:t>
            </w:r>
          </w:p>
        </w:tc>
        <w:tc>
          <w:tcPr>
            <w:tcW w:w="1116" w:type="dxa"/>
            <w:tcBorders>
              <w:top w:val="nil"/>
              <w:left w:val="nil"/>
              <w:bottom w:val="nil"/>
              <w:right w:val="nil"/>
            </w:tcBorders>
            <w:vAlign w:val="bottom"/>
          </w:tcPr>
          <w:p w:rsidR="00FB6F17" w:rsidRPr="00235C6A" w:rsidRDefault="00FB6F17" w:rsidP="00CF1E61">
            <w:pPr>
              <w:spacing w:line="276" w:lineRule="auto"/>
              <w:jc w:val="right"/>
              <w:rPr>
                <w:b/>
                <w:bCs/>
                <w:sz w:val="18"/>
                <w:szCs w:val="20"/>
              </w:rPr>
            </w:pPr>
            <w:r w:rsidRPr="00235C6A">
              <w:rPr>
                <w:b/>
                <w:bCs/>
                <w:sz w:val="18"/>
                <w:szCs w:val="20"/>
              </w:rPr>
              <w:t>Premium</w:t>
            </w:r>
          </w:p>
        </w:tc>
        <w:tc>
          <w:tcPr>
            <w:tcW w:w="1316"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Reserve</w:t>
            </w:r>
          </w:p>
        </w:tc>
        <w:tc>
          <w:tcPr>
            <w:tcW w:w="1600"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Earnings</w:t>
            </w:r>
          </w:p>
        </w:tc>
        <w:tc>
          <w:tcPr>
            <w:tcW w:w="1358"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Equity</w:t>
            </w:r>
          </w:p>
        </w:tc>
      </w:tr>
      <w:tr w:rsidR="00FB6F17" w:rsidTr="00F55A7C">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p>
        </w:tc>
        <w:tc>
          <w:tcPr>
            <w:tcW w:w="1316"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p>
        </w:tc>
        <w:tc>
          <w:tcPr>
            <w:tcW w:w="894"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rPr>
              <w:t>Reserve</w:t>
            </w:r>
          </w:p>
        </w:tc>
        <w:tc>
          <w:tcPr>
            <w:tcW w:w="1016"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p>
        </w:tc>
        <w:tc>
          <w:tcPr>
            <w:tcW w:w="1116" w:type="dxa"/>
            <w:tcBorders>
              <w:top w:val="nil"/>
              <w:left w:val="nil"/>
              <w:bottom w:val="nil"/>
              <w:right w:val="nil"/>
            </w:tcBorders>
            <w:vAlign w:val="bottom"/>
          </w:tcPr>
          <w:p w:rsidR="00FB6F17" w:rsidRPr="00235C6A" w:rsidRDefault="00FB6F17" w:rsidP="00CF1E61">
            <w:pPr>
              <w:spacing w:line="276" w:lineRule="auto"/>
              <w:jc w:val="right"/>
              <w:rPr>
                <w:b/>
                <w:bCs/>
                <w:sz w:val="18"/>
                <w:szCs w:val="20"/>
              </w:rPr>
            </w:pPr>
          </w:p>
        </w:tc>
        <w:tc>
          <w:tcPr>
            <w:tcW w:w="1316"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p>
        </w:tc>
        <w:tc>
          <w:tcPr>
            <w:tcW w:w="1600"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p>
        </w:tc>
        <w:tc>
          <w:tcPr>
            <w:tcW w:w="1358"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p>
        </w:tc>
      </w:tr>
      <w:tr w:rsidR="00FB6F17" w:rsidTr="00F55A7C">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p>
        </w:tc>
        <w:tc>
          <w:tcPr>
            <w:tcW w:w="1316"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rPr>
              <w:t>£’000</w:t>
            </w:r>
          </w:p>
        </w:tc>
        <w:tc>
          <w:tcPr>
            <w:tcW w:w="894"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£’000</w:t>
            </w:r>
          </w:p>
        </w:tc>
        <w:tc>
          <w:tcPr>
            <w:tcW w:w="1016"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£’000</w:t>
            </w:r>
          </w:p>
        </w:tc>
        <w:tc>
          <w:tcPr>
            <w:tcW w:w="1116" w:type="dxa"/>
            <w:tcBorders>
              <w:top w:val="nil"/>
              <w:left w:val="nil"/>
              <w:bottom w:val="nil"/>
              <w:right w:val="nil"/>
            </w:tcBorders>
            <w:vAlign w:val="bottom"/>
          </w:tcPr>
          <w:p w:rsidR="00FB6F17" w:rsidRPr="00235C6A" w:rsidRDefault="00FB6F17" w:rsidP="00CF1E61">
            <w:pPr>
              <w:spacing w:line="276" w:lineRule="auto"/>
              <w:jc w:val="right"/>
              <w:rPr>
                <w:b/>
                <w:bCs/>
                <w:sz w:val="18"/>
                <w:szCs w:val="20"/>
              </w:rPr>
            </w:pPr>
            <w:r w:rsidRPr="00235C6A">
              <w:rPr>
                <w:b/>
                <w:bCs/>
                <w:sz w:val="18"/>
                <w:szCs w:val="20"/>
              </w:rPr>
              <w:t>£’000</w:t>
            </w:r>
          </w:p>
        </w:tc>
        <w:tc>
          <w:tcPr>
            <w:tcW w:w="1316"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£’000</w:t>
            </w:r>
          </w:p>
        </w:tc>
        <w:tc>
          <w:tcPr>
            <w:tcW w:w="1600"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£’000</w:t>
            </w:r>
          </w:p>
        </w:tc>
        <w:tc>
          <w:tcPr>
            <w:tcW w:w="1358" w:type="dxa"/>
            <w:tcBorders>
              <w:top w:val="nil"/>
              <w:left w:val="nil"/>
              <w:bottom w:val="nil"/>
              <w:right w:val="nil"/>
            </w:tcBorders>
            <w:noWrap/>
            <w:vAlign w:val="bottom"/>
          </w:tcPr>
          <w:p w:rsidR="00FB6F17" w:rsidRPr="00235C6A" w:rsidRDefault="00FB6F17" w:rsidP="00CF1E61">
            <w:pPr>
              <w:spacing w:line="276" w:lineRule="auto"/>
              <w:jc w:val="right"/>
              <w:rPr>
                <w:b/>
                <w:bCs/>
                <w:sz w:val="18"/>
                <w:szCs w:val="20"/>
              </w:rPr>
            </w:pPr>
            <w:r w:rsidRPr="00235C6A">
              <w:rPr>
                <w:b/>
                <w:bCs/>
                <w:sz w:val="18"/>
                <w:szCs w:val="20"/>
              </w:rPr>
              <w:t>£’000</w:t>
            </w:r>
          </w:p>
        </w:tc>
      </w:tr>
      <w:tr w:rsidR="00FB6F17" w:rsidTr="00235C6A">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p>
        </w:tc>
        <w:tc>
          <w:tcPr>
            <w:tcW w:w="1316" w:type="dxa"/>
            <w:tcBorders>
              <w:top w:val="nil"/>
              <w:left w:val="nil"/>
              <w:right w:val="nil"/>
            </w:tcBorders>
            <w:noWrap/>
            <w:vAlign w:val="bottom"/>
          </w:tcPr>
          <w:p w:rsidR="00FB6F17" w:rsidRPr="00235C6A" w:rsidRDefault="00FB6F17" w:rsidP="00CF1E61">
            <w:pPr>
              <w:spacing w:line="276" w:lineRule="auto"/>
              <w:rPr>
                <w:sz w:val="18"/>
                <w:szCs w:val="20"/>
              </w:rPr>
            </w:pPr>
          </w:p>
        </w:tc>
        <w:tc>
          <w:tcPr>
            <w:tcW w:w="894" w:type="dxa"/>
            <w:tcBorders>
              <w:top w:val="nil"/>
              <w:left w:val="nil"/>
              <w:right w:val="nil"/>
            </w:tcBorders>
            <w:noWrap/>
            <w:vAlign w:val="bottom"/>
          </w:tcPr>
          <w:p w:rsidR="00FB6F17" w:rsidRPr="00235C6A" w:rsidRDefault="00FB6F17" w:rsidP="00CF1E61">
            <w:pPr>
              <w:spacing w:line="276" w:lineRule="auto"/>
              <w:rPr>
                <w:sz w:val="18"/>
                <w:szCs w:val="20"/>
              </w:rPr>
            </w:pPr>
          </w:p>
        </w:tc>
        <w:tc>
          <w:tcPr>
            <w:tcW w:w="1016" w:type="dxa"/>
            <w:tcBorders>
              <w:top w:val="nil"/>
              <w:left w:val="nil"/>
              <w:right w:val="nil"/>
            </w:tcBorders>
            <w:noWrap/>
            <w:vAlign w:val="bottom"/>
          </w:tcPr>
          <w:p w:rsidR="00FB6F17" w:rsidRPr="00235C6A" w:rsidRDefault="00FB6F17" w:rsidP="00CF1E61">
            <w:pPr>
              <w:spacing w:line="276" w:lineRule="auto"/>
              <w:rPr>
                <w:sz w:val="18"/>
                <w:szCs w:val="20"/>
              </w:rPr>
            </w:pPr>
          </w:p>
        </w:tc>
        <w:tc>
          <w:tcPr>
            <w:tcW w:w="1116" w:type="dxa"/>
            <w:tcBorders>
              <w:top w:val="nil"/>
              <w:left w:val="nil"/>
              <w:right w:val="nil"/>
            </w:tcBorders>
          </w:tcPr>
          <w:p w:rsidR="00FB6F17" w:rsidRPr="00235C6A" w:rsidRDefault="00FB6F17" w:rsidP="00CF1E61">
            <w:pPr>
              <w:spacing w:line="276" w:lineRule="auto"/>
              <w:rPr>
                <w:sz w:val="18"/>
                <w:szCs w:val="20"/>
              </w:rPr>
            </w:pPr>
          </w:p>
        </w:tc>
        <w:tc>
          <w:tcPr>
            <w:tcW w:w="1316" w:type="dxa"/>
            <w:tcBorders>
              <w:top w:val="nil"/>
              <w:left w:val="nil"/>
              <w:right w:val="nil"/>
            </w:tcBorders>
            <w:noWrap/>
            <w:vAlign w:val="bottom"/>
          </w:tcPr>
          <w:p w:rsidR="00FB6F17" w:rsidRPr="00235C6A" w:rsidRDefault="00FB6F17" w:rsidP="00CF1E61">
            <w:pPr>
              <w:spacing w:line="276" w:lineRule="auto"/>
              <w:rPr>
                <w:sz w:val="18"/>
                <w:szCs w:val="20"/>
              </w:rPr>
            </w:pPr>
          </w:p>
        </w:tc>
        <w:tc>
          <w:tcPr>
            <w:tcW w:w="1600" w:type="dxa"/>
            <w:tcBorders>
              <w:top w:val="nil"/>
              <w:left w:val="nil"/>
              <w:right w:val="nil"/>
            </w:tcBorders>
            <w:noWrap/>
            <w:vAlign w:val="bottom"/>
          </w:tcPr>
          <w:p w:rsidR="00FB6F17" w:rsidRPr="00235C6A" w:rsidRDefault="00FB6F17" w:rsidP="00CF1E61">
            <w:pPr>
              <w:spacing w:line="276" w:lineRule="auto"/>
              <w:rPr>
                <w:sz w:val="18"/>
                <w:szCs w:val="20"/>
              </w:rPr>
            </w:pPr>
          </w:p>
        </w:tc>
        <w:tc>
          <w:tcPr>
            <w:tcW w:w="1358" w:type="dxa"/>
            <w:tcBorders>
              <w:top w:val="nil"/>
              <w:left w:val="nil"/>
              <w:right w:val="nil"/>
            </w:tcBorders>
            <w:noWrap/>
            <w:vAlign w:val="bottom"/>
          </w:tcPr>
          <w:p w:rsidR="00FB6F17" w:rsidRPr="00235C6A" w:rsidRDefault="00FB6F17" w:rsidP="00CF1E61">
            <w:pPr>
              <w:spacing w:line="276" w:lineRule="auto"/>
              <w:rPr>
                <w:sz w:val="18"/>
                <w:szCs w:val="20"/>
              </w:rPr>
            </w:pPr>
          </w:p>
        </w:tc>
      </w:tr>
      <w:tr w:rsidR="00FB6F17" w:rsidTr="00235C6A">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b/>
                <w:bCs/>
                <w:sz w:val="18"/>
                <w:szCs w:val="20"/>
              </w:rPr>
            </w:pPr>
            <w:r w:rsidRPr="00235C6A">
              <w:rPr>
                <w:b/>
                <w:bCs/>
                <w:sz w:val="18"/>
              </w:rPr>
              <w:t>As at 1 January 2013</w:t>
            </w:r>
          </w:p>
        </w:tc>
        <w:tc>
          <w:tcPr>
            <w:tcW w:w="1316"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 xml:space="preserve">11,645 </w:t>
            </w:r>
          </w:p>
        </w:tc>
        <w:tc>
          <w:tcPr>
            <w:tcW w:w="894"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 xml:space="preserve">216 </w:t>
            </w:r>
          </w:p>
        </w:tc>
        <w:tc>
          <w:tcPr>
            <w:tcW w:w="1016"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 xml:space="preserve">979 </w:t>
            </w:r>
          </w:p>
        </w:tc>
        <w:tc>
          <w:tcPr>
            <w:tcW w:w="1116" w:type="dxa"/>
            <w:tcBorders>
              <w:top w:val="nil"/>
              <w:left w:val="nil"/>
              <w:right w:val="nil"/>
            </w:tcBorders>
          </w:tcPr>
          <w:p w:rsidR="00FB6F17" w:rsidRPr="00235C6A" w:rsidRDefault="00FB6F17" w:rsidP="00CF1E61">
            <w:pPr>
              <w:spacing w:line="276" w:lineRule="auto"/>
              <w:jc w:val="right"/>
              <w:rPr>
                <w:sz w:val="18"/>
                <w:szCs w:val="20"/>
              </w:rPr>
            </w:pPr>
            <w:r w:rsidRPr="00235C6A">
              <w:rPr>
                <w:sz w:val="18"/>
                <w:szCs w:val="20"/>
              </w:rPr>
              <w:t>6,440</w:t>
            </w:r>
          </w:p>
        </w:tc>
        <w:tc>
          <w:tcPr>
            <w:tcW w:w="1316"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17,</w:t>
            </w:r>
            <w:r>
              <w:rPr>
                <w:sz w:val="18"/>
                <w:szCs w:val="20"/>
              </w:rPr>
              <w:t>90</w:t>
            </w:r>
            <w:r w:rsidRPr="00235C6A">
              <w:rPr>
                <w:sz w:val="18"/>
                <w:szCs w:val="20"/>
              </w:rPr>
              <w:t xml:space="preserve">8 </w:t>
            </w:r>
          </w:p>
        </w:tc>
        <w:tc>
          <w:tcPr>
            <w:tcW w:w="1600"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(1,</w:t>
            </w:r>
            <w:r>
              <w:rPr>
                <w:sz w:val="18"/>
                <w:szCs w:val="20"/>
              </w:rPr>
              <w:t>654</w:t>
            </w:r>
            <w:r w:rsidRPr="00235C6A">
              <w:rPr>
                <w:sz w:val="18"/>
                <w:szCs w:val="20"/>
              </w:rPr>
              <w:t>)</w:t>
            </w:r>
          </w:p>
        </w:tc>
        <w:tc>
          <w:tcPr>
            <w:tcW w:w="1358" w:type="dxa"/>
            <w:tcBorders>
              <w:top w:val="nil"/>
              <w:left w:val="nil"/>
              <w:right w:val="nil"/>
            </w:tcBorders>
            <w:noWrap/>
            <w:vAlign w:val="bottom"/>
          </w:tcPr>
          <w:p w:rsidR="00FB6F17" w:rsidRPr="00235C6A" w:rsidRDefault="00FB6F17" w:rsidP="00CF1E61">
            <w:pPr>
              <w:spacing w:line="276" w:lineRule="auto"/>
              <w:ind w:right="42"/>
              <w:jc w:val="right"/>
              <w:rPr>
                <w:sz w:val="18"/>
                <w:szCs w:val="20"/>
              </w:rPr>
            </w:pPr>
            <w:r w:rsidRPr="00235C6A">
              <w:rPr>
                <w:sz w:val="18"/>
                <w:szCs w:val="20"/>
              </w:rPr>
              <w:t>3</w:t>
            </w:r>
            <w:r>
              <w:rPr>
                <w:sz w:val="18"/>
                <w:szCs w:val="20"/>
              </w:rPr>
              <w:t>5</w:t>
            </w:r>
            <w:r w:rsidRPr="00235C6A">
              <w:rPr>
                <w:sz w:val="18"/>
                <w:szCs w:val="20"/>
              </w:rPr>
              <w:t>,</w:t>
            </w:r>
            <w:r>
              <w:rPr>
                <w:sz w:val="18"/>
                <w:szCs w:val="20"/>
              </w:rPr>
              <w:t>534</w:t>
            </w:r>
          </w:p>
        </w:tc>
      </w:tr>
      <w:tr w:rsidR="00FB6F17" w:rsidTr="00235C6A">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p>
        </w:tc>
        <w:tc>
          <w:tcPr>
            <w:tcW w:w="1316" w:type="dxa"/>
            <w:tcBorders>
              <w:left w:val="nil"/>
              <w:right w:val="nil"/>
            </w:tcBorders>
            <w:noWrap/>
            <w:vAlign w:val="bottom"/>
          </w:tcPr>
          <w:p w:rsidR="00FB6F17" w:rsidRPr="00235C6A" w:rsidRDefault="00FB6F17" w:rsidP="00CF1E61">
            <w:pPr>
              <w:spacing w:line="276" w:lineRule="auto"/>
              <w:rPr>
                <w:sz w:val="18"/>
                <w:szCs w:val="20"/>
              </w:rPr>
            </w:pPr>
          </w:p>
        </w:tc>
        <w:tc>
          <w:tcPr>
            <w:tcW w:w="894" w:type="dxa"/>
            <w:tcBorders>
              <w:left w:val="nil"/>
              <w:right w:val="nil"/>
            </w:tcBorders>
            <w:noWrap/>
            <w:vAlign w:val="bottom"/>
          </w:tcPr>
          <w:p w:rsidR="00FB6F17" w:rsidRPr="00235C6A" w:rsidRDefault="00FB6F17" w:rsidP="00CF1E61">
            <w:pPr>
              <w:spacing w:line="276" w:lineRule="auto"/>
              <w:rPr>
                <w:sz w:val="18"/>
                <w:szCs w:val="20"/>
              </w:rPr>
            </w:pPr>
          </w:p>
        </w:tc>
        <w:tc>
          <w:tcPr>
            <w:tcW w:w="1016" w:type="dxa"/>
            <w:tcBorders>
              <w:left w:val="nil"/>
              <w:right w:val="nil"/>
            </w:tcBorders>
            <w:noWrap/>
            <w:vAlign w:val="bottom"/>
          </w:tcPr>
          <w:p w:rsidR="00FB6F17" w:rsidRPr="00235C6A" w:rsidRDefault="00FB6F17" w:rsidP="00CF1E61">
            <w:pPr>
              <w:spacing w:line="276" w:lineRule="auto"/>
              <w:rPr>
                <w:sz w:val="18"/>
                <w:szCs w:val="20"/>
              </w:rPr>
            </w:pPr>
          </w:p>
        </w:tc>
        <w:tc>
          <w:tcPr>
            <w:tcW w:w="1116" w:type="dxa"/>
            <w:tcBorders>
              <w:left w:val="nil"/>
              <w:right w:val="nil"/>
            </w:tcBorders>
          </w:tcPr>
          <w:p w:rsidR="00FB6F17" w:rsidRPr="00235C6A" w:rsidRDefault="00FB6F17" w:rsidP="00CF1E61">
            <w:pPr>
              <w:spacing w:line="276" w:lineRule="auto"/>
              <w:rPr>
                <w:sz w:val="18"/>
                <w:szCs w:val="20"/>
              </w:rPr>
            </w:pPr>
          </w:p>
        </w:tc>
        <w:tc>
          <w:tcPr>
            <w:tcW w:w="1316" w:type="dxa"/>
            <w:tcBorders>
              <w:left w:val="nil"/>
              <w:right w:val="nil"/>
            </w:tcBorders>
            <w:noWrap/>
            <w:vAlign w:val="bottom"/>
          </w:tcPr>
          <w:p w:rsidR="00FB6F17" w:rsidRPr="00235C6A" w:rsidRDefault="00FB6F17" w:rsidP="00CF1E61">
            <w:pPr>
              <w:spacing w:line="276" w:lineRule="auto"/>
              <w:rPr>
                <w:sz w:val="18"/>
                <w:szCs w:val="20"/>
              </w:rPr>
            </w:pPr>
          </w:p>
        </w:tc>
        <w:tc>
          <w:tcPr>
            <w:tcW w:w="1600" w:type="dxa"/>
            <w:tcBorders>
              <w:left w:val="nil"/>
              <w:right w:val="nil"/>
            </w:tcBorders>
            <w:noWrap/>
            <w:vAlign w:val="bottom"/>
          </w:tcPr>
          <w:p w:rsidR="00FB6F17" w:rsidRPr="00235C6A" w:rsidRDefault="00FB6F17" w:rsidP="00CF1E61">
            <w:pPr>
              <w:spacing w:line="276" w:lineRule="auto"/>
              <w:rPr>
                <w:sz w:val="18"/>
                <w:szCs w:val="20"/>
              </w:rPr>
            </w:pPr>
          </w:p>
        </w:tc>
        <w:tc>
          <w:tcPr>
            <w:tcW w:w="1358" w:type="dxa"/>
            <w:tcBorders>
              <w:left w:val="nil"/>
              <w:right w:val="nil"/>
            </w:tcBorders>
            <w:noWrap/>
            <w:vAlign w:val="bottom"/>
          </w:tcPr>
          <w:p w:rsidR="00FB6F17" w:rsidRPr="00235C6A" w:rsidRDefault="00FB6F17" w:rsidP="00CF1E61">
            <w:pPr>
              <w:tabs>
                <w:tab w:val="left" w:pos="1034"/>
              </w:tabs>
              <w:spacing w:line="276" w:lineRule="auto"/>
              <w:ind w:right="42"/>
              <w:rPr>
                <w:sz w:val="18"/>
                <w:szCs w:val="20"/>
              </w:rPr>
            </w:pPr>
          </w:p>
        </w:tc>
      </w:tr>
      <w:tr w:rsidR="00FB6F17" w:rsidTr="00235C6A">
        <w:trPr>
          <w:trHeight w:val="198"/>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r w:rsidRPr="00235C6A">
              <w:rPr>
                <w:sz w:val="18"/>
              </w:rPr>
              <w:t xml:space="preserve">Loss  for the period </w:t>
            </w:r>
          </w:p>
        </w:tc>
        <w:tc>
          <w:tcPr>
            <w:tcW w:w="1316"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894"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016"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116" w:type="dxa"/>
            <w:tcBorders>
              <w:top w:val="nil"/>
              <w:left w:val="nil"/>
              <w:right w:val="nil"/>
            </w:tcBorders>
          </w:tcPr>
          <w:p w:rsidR="00FB6F17" w:rsidRPr="00235C6A" w:rsidRDefault="00FB6F17" w:rsidP="00CF1E61">
            <w:pPr>
              <w:spacing w:line="276" w:lineRule="auto"/>
              <w:jc w:val="right"/>
              <w:rPr>
                <w:sz w:val="18"/>
                <w:szCs w:val="20"/>
              </w:rPr>
            </w:pPr>
            <w:r w:rsidRPr="00235C6A">
              <w:rPr>
                <w:sz w:val="18"/>
                <w:szCs w:val="20"/>
              </w:rPr>
              <w:t>-</w:t>
            </w:r>
          </w:p>
        </w:tc>
        <w:tc>
          <w:tcPr>
            <w:tcW w:w="1316"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600"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r>
              <w:rPr>
                <w:sz w:val="18"/>
                <w:szCs w:val="20"/>
              </w:rPr>
              <w:t>1,</w:t>
            </w:r>
            <w:r w:rsidRPr="00235C6A">
              <w:rPr>
                <w:sz w:val="18"/>
                <w:szCs w:val="20"/>
              </w:rPr>
              <w:t>8</w:t>
            </w:r>
            <w:r>
              <w:rPr>
                <w:sz w:val="18"/>
                <w:szCs w:val="20"/>
              </w:rPr>
              <w:t>36</w:t>
            </w:r>
            <w:r w:rsidRPr="00235C6A">
              <w:rPr>
                <w:sz w:val="18"/>
                <w:szCs w:val="20"/>
              </w:rPr>
              <w:t>)</w:t>
            </w:r>
          </w:p>
        </w:tc>
        <w:tc>
          <w:tcPr>
            <w:tcW w:w="1358" w:type="dxa"/>
            <w:tcBorders>
              <w:top w:val="nil"/>
              <w:left w:val="nil"/>
              <w:right w:val="nil"/>
            </w:tcBorders>
            <w:noWrap/>
            <w:vAlign w:val="bottom"/>
          </w:tcPr>
          <w:p w:rsidR="00FB6F17" w:rsidRPr="00235C6A" w:rsidRDefault="00FB6F17" w:rsidP="00CF1E61">
            <w:pPr>
              <w:tabs>
                <w:tab w:val="left" w:pos="1034"/>
              </w:tabs>
              <w:spacing w:line="276" w:lineRule="auto"/>
              <w:ind w:right="42"/>
              <w:jc w:val="right"/>
              <w:rPr>
                <w:sz w:val="18"/>
                <w:szCs w:val="20"/>
              </w:rPr>
            </w:pPr>
            <w:r w:rsidRPr="00235C6A">
              <w:rPr>
                <w:sz w:val="18"/>
                <w:szCs w:val="20"/>
              </w:rPr>
              <w:t>(84)</w:t>
            </w:r>
          </w:p>
        </w:tc>
      </w:tr>
      <w:tr w:rsidR="00FB6F17" w:rsidTr="00235C6A">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rPr>
            </w:pPr>
            <w:r>
              <w:rPr>
                <w:sz w:val="18"/>
              </w:rPr>
              <w:t>Revaluation surplus</w:t>
            </w:r>
          </w:p>
        </w:tc>
        <w:tc>
          <w:tcPr>
            <w:tcW w:w="1316" w:type="dxa"/>
            <w:tcBorders>
              <w:left w:val="nil"/>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894" w:type="dxa"/>
            <w:tcBorders>
              <w:left w:val="nil"/>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1016" w:type="dxa"/>
            <w:tcBorders>
              <w:left w:val="nil"/>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1116" w:type="dxa"/>
            <w:tcBorders>
              <w:left w:val="nil"/>
              <w:right w:val="nil"/>
            </w:tcBorders>
          </w:tcPr>
          <w:p w:rsidR="00FB6F17" w:rsidRPr="00235C6A" w:rsidRDefault="00FB6F17" w:rsidP="00CF1E61">
            <w:pPr>
              <w:spacing w:line="276" w:lineRule="auto"/>
              <w:jc w:val="right"/>
              <w:rPr>
                <w:sz w:val="18"/>
                <w:szCs w:val="20"/>
              </w:rPr>
            </w:pPr>
            <w:r>
              <w:rPr>
                <w:sz w:val="18"/>
                <w:szCs w:val="20"/>
              </w:rPr>
              <w:t>-</w:t>
            </w:r>
          </w:p>
        </w:tc>
        <w:tc>
          <w:tcPr>
            <w:tcW w:w="1316" w:type="dxa"/>
            <w:tcBorders>
              <w:left w:val="nil"/>
              <w:right w:val="nil"/>
            </w:tcBorders>
            <w:noWrap/>
            <w:vAlign w:val="bottom"/>
          </w:tcPr>
          <w:p w:rsidR="00FB6F17" w:rsidRPr="00235C6A" w:rsidRDefault="00FB6F17" w:rsidP="00CF1E61">
            <w:pPr>
              <w:spacing w:line="276" w:lineRule="auto"/>
              <w:jc w:val="right"/>
              <w:rPr>
                <w:sz w:val="18"/>
                <w:szCs w:val="20"/>
              </w:rPr>
            </w:pPr>
            <w:r>
              <w:rPr>
                <w:sz w:val="18"/>
                <w:szCs w:val="20"/>
              </w:rPr>
              <w:t>1,700</w:t>
            </w:r>
          </w:p>
        </w:tc>
        <w:tc>
          <w:tcPr>
            <w:tcW w:w="1600" w:type="dxa"/>
            <w:tcBorders>
              <w:left w:val="nil"/>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1358" w:type="dxa"/>
            <w:tcBorders>
              <w:left w:val="nil"/>
              <w:right w:val="nil"/>
            </w:tcBorders>
            <w:noWrap/>
            <w:vAlign w:val="bottom"/>
          </w:tcPr>
          <w:p w:rsidR="00FB6F17" w:rsidRPr="00235C6A" w:rsidRDefault="00FB6F17" w:rsidP="00CF1E61">
            <w:pPr>
              <w:tabs>
                <w:tab w:val="left" w:pos="1034"/>
              </w:tabs>
              <w:spacing w:line="276" w:lineRule="auto"/>
              <w:ind w:right="42"/>
              <w:jc w:val="right"/>
              <w:rPr>
                <w:sz w:val="18"/>
                <w:szCs w:val="20"/>
              </w:rPr>
            </w:pPr>
            <w:r>
              <w:rPr>
                <w:sz w:val="18"/>
                <w:szCs w:val="20"/>
              </w:rPr>
              <w:t>1,700</w:t>
            </w:r>
          </w:p>
        </w:tc>
      </w:tr>
      <w:tr w:rsidR="00FB6F17" w:rsidTr="00235C6A">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rPr>
            </w:pPr>
            <w:r>
              <w:rPr>
                <w:sz w:val="18"/>
              </w:rPr>
              <w:t>Deferred taxation on revaluation</w:t>
            </w:r>
          </w:p>
        </w:tc>
        <w:tc>
          <w:tcPr>
            <w:tcW w:w="1316" w:type="dxa"/>
            <w:tcBorders>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894" w:type="dxa"/>
            <w:tcBorders>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1016" w:type="dxa"/>
            <w:tcBorders>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1116" w:type="dxa"/>
            <w:tcBorders>
              <w:left w:val="nil"/>
              <w:bottom w:val="single" w:sz="4" w:space="0" w:color="auto"/>
              <w:right w:val="nil"/>
            </w:tcBorders>
          </w:tcPr>
          <w:p w:rsidR="00FB6F17" w:rsidRDefault="00FB6F17" w:rsidP="00CF1E61">
            <w:pPr>
              <w:spacing w:line="276" w:lineRule="auto"/>
              <w:jc w:val="right"/>
              <w:rPr>
                <w:sz w:val="18"/>
                <w:szCs w:val="20"/>
              </w:rPr>
            </w:pPr>
          </w:p>
          <w:p w:rsidR="00FB6F17" w:rsidRPr="00235C6A" w:rsidRDefault="00FB6F17" w:rsidP="00CF1E61">
            <w:pPr>
              <w:spacing w:line="276" w:lineRule="auto"/>
              <w:jc w:val="right"/>
              <w:rPr>
                <w:sz w:val="18"/>
                <w:szCs w:val="20"/>
              </w:rPr>
            </w:pPr>
            <w:r>
              <w:rPr>
                <w:sz w:val="18"/>
                <w:szCs w:val="20"/>
              </w:rPr>
              <w:t>-</w:t>
            </w:r>
          </w:p>
        </w:tc>
        <w:tc>
          <w:tcPr>
            <w:tcW w:w="1316" w:type="dxa"/>
            <w:tcBorders>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r>
              <w:rPr>
                <w:sz w:val="18"/>
                <w:szCs w:val="20"/>
              </w:rPr>
              <w:t>(357)</w:t>
            </w:r>
          </w:p>
        </w:tc>
        <w:tc>
          <w:tcPr>
            <w:tcW w:w="1600" w:type="dxa"/>
            <w:tcBorders>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1358" w:type="dxa"/>
            <w:tcBorders>
              <w:left w:val="nil"/>
              <w:bottom w:val="single" w:sz="4" w:space="0" w:color="auto"/>
              <w:right w:val="nil"/>
            </w:tcBorders>
            <w:noWrap/>
            <w:vAlign w:val="bottom"/>
          </w:tcPr>
          <w:p w:rsidR="00FB6F17" w:rsidRPr="00235C6A" w:rsidRDefault="00FB6F17" w:rsidP="00CF1E61">
            <w:pPr>
              <w:tabs>
                <w:tab w:val="left" w:pos="1034"/>
              </w:tabs>
              <w:spacing w:line="276" w:lineRule="auto"/>
              <w:ind w:right="42"/>
              <w:jc w:val="right"/>
              <w:rPr>
                <w:sz w:val="18"/>
                <w:szCs w:val="20"/>
              </w:rPr>
            </w:pPr>
            <w:r>
              <w:rPr>
                <w:sz w:val="18"/>
                <w:szCs w:val="20"/>
              </w:rPr>
              <w:t>(357)</w:t>
            </w:r>
          </w:p>
        </w:tc>
      </w:tr>
      <w:tr w:rsidR="00FB6F17" w:rsidTr="00F55A7C">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r w:rsidRPr="00235C6A">
              <w:rPr>
                <w:sz w:val="18"/>
              </w:rPr>
              <w:t xml:space="preserve">Total comprehensive </w:t>
            </w:r>
            <w:r>
              <w:rPr>
                <w:sz w:val="18"/>
              </w:rPr>
              <w:t>income/(</w:t>
            </w:r>
            <w:r w:rsidRPr="00235C6A">
              <w:rPr>
                <w:sz w:val="18"/>
              </w:rPr>
              <w:t>expense</w:t>
            </w:r>
            <w:r>
              <w:rPr>
                <w:sz w:val="18"/>
              </w:rPr>
              <w:t>)</w:t>
            </w:r>
            <w:r w:rsidRPr="00235C6A">
              <w:rPr>
                <w:sz w:val="18"/>
              </w:rPr>
              <w:t xml:space="preserve">  </w:t>
            </w:r>
          </w:p>
        </w:tc>
        <w:tc>
          <w:tcPr>
            <w:tcW w:w="1316" w:type="dxa"/>
            <w:tcBorders>
              <w:top w:val="single" w:sz="4" w:space="0" w:color="auto"/>
              <w:left w:val="nil"/>
              <w:bottom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894" w:type="dxa"/>
            <w:tcBorders>
              <w:top w:val="single" w:sz="4" w:space="0" w:color="auto"/>
              <w:left w:val="nil"/>
              <w:bottom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016" w:type="dxa"/>
            <w:tcBorders>
              <w:top w:val="single" w:sz="4" w:space="0" w:color="auto"/>
              <w:left w:val="nil"/>
              <w:bottom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116" w:type="dxa"/>
            <w:tcBorders>
              <w:top w:val="single" w:sz="4" w:space="0" w:color="auto"/>
              <w:left w:val="nil"/>
              <w:bottom w:val="nil"/>
              <w:right w:val="nil"/>
            </w:tcBorders>
          </w:tcPr>
          <w:p w:rsidR="00FB6F17" w:rsidRPr="00235C6A" w:rsidRDefault="00FB6F17" w:rsidP="00CF1E61">
            <w:pPr>
              <w:spacing w:line="276" w:lineRule="auto"/>
              <w:jc w:val="right"/>
              <w:rPr>
                <w:sz w:val="18"/>
                <w:szCs w:val="20"/>
              </w:rPr>
            </w:pPr>
          </w:p>
          <w:p w:rsidR="00FB6F17" w:rsidRDefault="00FB6F17" w:rsidP="00CF1E61">
            <w:pPr>
              <w:spacing w:line="276" w:lineRule="auto"/>
              <w:jc w:val="right"/>
              <w:rPr>
                <w:sz w:val="18"/>
                <w:szCs w:val="20"/>
              </w:rPr>
            </w:pPr>
          </w:p>
          <w:p w:rsidR="00FB6F17" w:rsidRPr="00235C6A" w:rsidRDefault="00FB6F17" w:rsidP="00CF1E61">
            <w:pPr>
              <w:spacing w:line="276" w:lineRule="auto"/>
              <w:jc w:val="right"/>
              <w:rPr>
                <w:sz w:val="18"/>
                <w:szCs w:val="20"/>
              </w:rPr>
            </w:pPr>
            <w:r w:rsidRPr="00235C6A">
              <w:rPr>
                <w:sz w:val="18"/>
                <w:szCs w:val="20"/>
              </w:rPr>
              <w:t>-</w:t>
            </w:r>
          </w:p>
        </w:tc>
        <w:tc>
          <w:tcPr>
            <w:tcW w:w="1316" w:type="dxa"/>
            <w:tcBorders>
              <w:top w:val="single" w:sz="4" w:space="0" w:color="auto"/>
              <w:left w:val="nil"/>
              <w:bottom w:val="nil"/>
              <w:right w:val="nil"/>
            </w:tcBorders>
            <w:noWrap/>
            <w:vAlign w:val="bottom"/>
          </w:tcPr>
          <w:p w:rsidR="00FB6F17" w:rsidRPr="00235C6A" w:rsidRDefault="00FB6F17" w:rsidP="00CF1E61">
            <w:pPr>
              <w:spacing w:line="276" w:lineRule="auto"/>
              <w:jc w:val="right"/>
              <w:rPr>
                <w:sz w:val="18"/>
                <w:szCs w:val="20"/>
              </w:rPr>
            </w:pPr>
            <w:r>
              <w:rPr>
                <w:sz w:val="18"/>
                <w:szCs w:val="20"/>
              </w:rPr>
              <w:t>1,343</w:t>
            </w:r>
          </w:p>
        </w:tc>
        <w:tc>
          <w:tcPr>
            <w:tcW w:w="1600" w:type="dxa"/>
            <w:tcBorders>
              <w:top w:val="single" w:sz="4" w:space="0" w:color="auto"/>
              <w:left w:val="nil"/>
              <w:bottom w:val="nil"/>
              <w:right w:val="nil"/>
            </w:tcBorders>
            <w:noWrap/>
            <w:vAlign w:val="bottom"/>
          </w:tcPr>
          <w:p w:rsidR="00FB6F17" w:rsidRPr="00235C6A" w:rsidRDefault="00FB6F17" w:rsidP="00CF1E61">
            <w:pPr>
              <w:spacing w:line="276" w:lineRule="auto"/>
              <w:jc w:val="right"/>
              <w:rPr>
                <w:sz w:val="18"/>
                <w:szCs w:val="20"/>
              </w:rPr>
            </w:pPr>
            <w:r>
              <w:rPr>
                <w:sz w:val="18"/>
                <w:szCs w:val="20"/>
              </w:rPr>
              <w:t>(1,836)</w:t>
            </w:r>
          </w:p>
        </w:tc>
        <w:tc>
          <w:tcPr>
            <w:tcW w:w="1358" w:type="dxa"/>
            <w:tcBorders>
              <w:top w:val="single" w:sz="4" w:space="0" w:color="auto"/>
              <w:left w:val="nil"/>
              <w:bottom w:val="nil"/>
              <w:right w:val="nil"/>
            </w:tcBorders>
            <w:noWrap/>
            <w:vAlign w:val="bottom"/>
          </w:tcPr>
          <w:p w:rsidR="00FB6F17" w:rsidRPr="00235C6A" w:rsidRDefault="00FB6F17" w:rsidP="00CF1E61">
            <w:pPr>
              <w:tabs>
                <w:tab w:val="left" w:pos="1034"/>
              </w:tabs>
              <w:spacing w:line="276" w:lineRule="auto"/>
              <w:ind w:right="42"/>
              <w:jc w:val="right"/>
              <w:rPr>
                <w:sz w:val="18"/>
                <w:szCs w:val="20"/>
              </w:rPr>
            </w:pPr>
            <w:r>
              <w:rPr>
                <w:sz w:val="18"/>
                <w:szCs w:val="20"/>
              </w:rPr>
              <w:t>(</w:t>
            </w:r>
            <w:r w:rsidRPr="00235C6A">
              <w:rPr>
                <w:sz w:val="18"/>
                <w:szCs w:val="20"/>
              </w:rPr>
              <w:t>4</w:t>
            </w:r>
            <w:r>
              <w:rPr>
                <w:sz w:val="18"/>
                <w:szCs w:val="20"/>
              </w:rPr>
              <w:t>93</w:t>
            </w:r>
            <w:r w:rsidRPr="00235C6A">
              <w:rPr>
                <w:sz w:val="18"/>
                <w:szCs w:val="20"/>
              </w:rPr>
              <w:t>)</w:t>
            </w:r>
          </w:p>
        </w:tc>
      </w:tr>
      <w:tr w:rsidR="00FB6F17" w:rsidTr="004A58B5">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r w:rsidRPr="00235C6A">
              <w:rPr>
                <w:sz w:val="18"/>
              </w:rPr>
              <w:t>Transfer to retained earnings</w:t>
            </w:r>
          </w:p>
        </w:tc>
        <w:tc>
          <w:tcPr>
            <w:tcW w:w="1316"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894"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016"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116" w:type="dxa"/>
            <w:tcBorders>
              <w:top w:val="nil"/>
              <w:left w:val="nil"/>
              <w:right w:val="nil"/>
            </w:tcBorders>
          </w:tcPr>
          <w:p w:rsidR="00FB6F17" w:rsidRPr="00235C6A" w:rsidRDefault="00FB6F17" w:rsidP="00CF1E61">
            <w:pPr>
              <w:spacing w:line="276" w:lineRule="auto"/>
              <w:jc w:val="right"/>
              <w:rPr>
                <w:sz w:val="18"/>
                <w:szCs w:val="20"/>
              </w:rPr>
            </w:pPr>
          </w:p>
          <w:p w:rsidR="00FB6F17" w:rsidRPr="00235C6A" w:rsidRDefault="00FB6F17" w:rsidP="00CF1E61">
            <w:pPr>
              <w:spacing w:line="276" w:lineRule="auto"/>
              <w:jc w:val="right"/>
              <w:rPr>
                <w:sz w:val="18"/>
                <w:szCs w:val="20"/>
              </w:rPr>
            </w:pPr>
            <w:r w:rsidRPr="00235C6A">
              <w:rPr>
                <w:sz w:val="18"/>
                <w:szCs w:val="20"/>
              </w:rPr>
              <w:t>-</w:t>
            </w:r>
          </w:p>
        </w:tc>
        <w:tc>
          <w:tcPr>
            <w:tcW w:w="1316"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(55)</w:t>
            </w:r>
          </w:p>
        </w:tc>
        <w:tc>
          <w:tcPr>
            <w:tcW w:w="1600"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55</w:t>
            </w:r>
          </w:p>
        </w:tc>
        <w:tc>
          <w:tcPr>
            <w:tcW w:w="1358" w:type="dxa"/>
            <w:tcBorders>
              <w:top w:val="nil"/>
              <w:left w:val="nil"/>
              <w:right w:val="nil"/>
            </w:tcBorders>
            <w:noWrap/>
            <w:vAlign w:val="bottom"/>
          </w:tcPr>
          <w:p w:rsidR="00FB6F17" w:rsidRPr="00235C6A" w:rsidRDefault="00FB6F17" w:rsidP="00CF1E61">
            <w:pPr>
              <w:tabs>
                <w:tab w:val="left" w:pos="1034"/>
              </w:tabs>
              <w:spacing w:line="276" w:lineRule="auto"/>
              <w:ind w:right="42"/>
              <w:jc w:val="right"/>
              <w:rPr>
                <w:sz w:val="18"/>
                <w:szCs w:val="20"/>
              </w:rPr>
            </w:pPr>
            <w:r w:rsidRPr="00235C6A">
              <w:rPr>
                <w:sz w:val="18"/>
                <w:szCs w:val="20"/>
              </w:rPr>
              <w:t>-</w:t>
            </w:r>
          </w:p>
        </w:tc>
      </w:tr>
      <w:tr w:rsidR="00FB6F17" w:rsidTr="004A58B5">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p>
        </w:tc>
        <w:tc>
          <w:tcPr>
            <w:tcW w:w="1316"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p>
        </w:tc>
        <w:tc>
          <w:tcPr>
            <w:tcW w:w="894"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p>
        </w:tc>
        <w:tc>
          <w:tcPr>
            <w:tcW w:w="1016"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p>
        </w:tc>
        <w:tc>
          <w:tcPr>
            <w:tcW w:w="1116" w:type="dxa"/>
            <w:tcBorders>
              <w:top w:val="nil"/>
              <w:left w:val="nil"/>
              <w:bottom w:val="single" w:sz="4" w:space="0" w:color="auto"/>
              <w:right w:val="nil"/>
            </w:tcBorders>
          </w:tcPr>
          <w:p w:rsidR="00FB6F17" w:rsidRPr="00235C6A" w:rsidRDefault="00FB6F17" w:rsidP="00CF1E61">
            <w:pPr>
              <w:spacing w:line="276" w:lineRule="auto"/>
              <w:jc w:val="right"/>
              <w:rPr>
                <w:sz w:val="18"/>
                <w:szCs w:val="20"/>
              </w:rPr>
            </w:pPr>
          </w:p>
        </w:tc>
        <w:tc>
          <w:tcPr>
            <w:tcW w:w="1316"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p>
        </w:tc>
        <w:tc>
          <w:tcPr>
            <w:tcW w:w="1600"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p>
        </w:tc>
        <w:tc>
          <w:tcPr>
            <w:tcW w:w="1358" w:type="dxa"/>
            <w:tcBorders>
              <w:top w:val="nil"/>
              <w:left w:val="nil"/>
              <w:bottom w:val="single" w:sz="4" w:space="0" w:color="auto"/>
              <w:right w:val="nil"/>
            </w:tcBorders>
            <w:noWrap/>
            <w:vAlign w:val="bottom"/>
          </w:tcPr>
          <w:p w:rsidR="00FB6F17" w:rsidRPr="00235C6A" w:rsidRDefault="00FB6F17" w:rsidP="00CF1E61">
            <w:pPr>
              <w:tabs>
                <w:tab w:val="left" w:pos="1034"/>
              </w:tabs>
              <w:spacing w:line="276" w:lineRule="auto"/>
              <w:ind w:right="42"/>
              <w:jc w:val="right"/>
              <w:rPr>
                <w:sz w:val="18"/>
                <w:szCs w:val="20"/>
              </w:rPr>
            </w:pPr>
          </w:p>
        </w:tc>
      </w:tr>
      <w:tr w:rsidR="00FB6F17" w:rsidTr="004A58B5">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b/>
                <w:bCs/>
                <w:sz w:val="18"/>
                <w:szCs w:val="20"/>
              </w:rPr>
            </w:pPr>
            <w:r w:rsidRPr="00235C6A">
              <w:rPr>
                <w:b/>
                <w:bCs/>
                <w:sz w:val="18"/>
              </w:rPr>
              <w:t xml:space="preserve">As at 30 June 2013 </w:t>
            </w:r>
          </w:p>
        </w:tc>
        <w:tc>
          <w:tcPr>
            <w:tcW w:w="1316" w:type="dxa"/>
            <w:tcBorders>
              <w:top w:val="single" w:sz="4" w:space="0" w:color="auto"/>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11,645</w:t>
            </w:r>
          </w:p>
        </w:tc>
        <w:tc>
          <w:tcPr>
            <w:tcW w:w="894" w:type="dxa"/>
            <w:tcBorders>
              <w:top w:val="single" w:sz="4" w:space="0" w:color="auto"/>
              <w:left w:val="nil"/>
              <w:right w:val="nil"/>
            </w:tcBorders>
            <w:noWrap/>
            <w:vAlign w:val="bottom"/>
          </w:tcPr>
          <w:p w:rsidR="00FB6F17" w:rsidRPr="00235C6A" w:rsidRDefault="00FB6F17" w:rsidP="00CF1E61">
            <w:pPr>
              <w:spacing w:line="276" w:lineRule="auto"/>
              <w:jc w:val="right"/>
              <w:rPr>
                <w:sz w:val="18"/>
                <w:szCs w:val="20"/>
              </w:rPr>
            </w:pPr>
            <w:r>
              <w:rPr>
                <w:sz w:val="18"/>
                <w:szCs w:val="20"/>
              </w:rPr>
              <w:t>21</w:t>
            </w:r>
            <w:r w:rsidRPr="00235C6A">
              <w:rPr>
                <w:sz w:val="18"/>
                <w:szCs w:val="20"/>
              </w:rPr>
              <w:t>6</w:t>
            </w:r>
          </w:p>
        </w:tc>
        <w:tc>
          <w:tcPr>
            <w:tcW w:w="1016" w:type="dxa"/>
            <w:tcBorders>
              <w:top w:val="single" w:sz="4" w:space="0" w:color="auto"/>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979</w:t>
            </w:r>
          </w:p>
        </w:tc>
        <w:tc>
          <w:tcPr>
            <w:tcW w:w="1116" w:type="dxa"/>
            <w:tcBorders>
              <w:top w:val="single" w:sz="4" w:space="0" w:color="auto"/>
              <w:left w:val="nil"/>
              <w:right w:val="nil"/>
            </w:tcBorders>
          </w:tcPr>
          <w:p w:rsidR="00FB6F17" w:rsidRPr="00235C6A" w:rsidRDefault="00FB6F17" w:rsidP="00CF1E61">
            <w:pPr>
              <w:spacing w:line="276" w:lineRule="auto"/>
              <w:jc w:val="right"/>
              <w:rPr>
                <w:sz w:val="18"/>
                <w:szCs w:val="20"/>
              </w:rPr>
            </w:pPr>
            <w:r w:rsidRPr="00235C6A">
              <w:rPr>
                <w:sz w:val="18"/>
                <w:szCs w:val="20"/>
              </w:rPr>
              <w:t>6,440</w:t>
            </w:r>
          </w:p>
        </w:tc>
        <w:tc>
          <w:tcPr>
            <w:tcW w:w="1316" w:type="dxa"/>
            <w:tcBorders>
              <w:top w:val="single" w:sz="4" w:space="0" w:color="auto"/>
              <w:left w:val="nil"/>
              <w:right w:val="nil"/>
            </w:tcBorders>
            <w:noWrap/>
            <w:vAlign w:val="bottom"/>
          </w:tcPr>
          <w:p w:rsidR="00FB6F17" w:rsidRPr="00235C6A" w:rsidRDefault="00FB6F17" w:rsidP="00CF1E61">
            <w:pPr>
              <w:spacing w:line="276" w:lineRule="auto"/>
              <w:jc w:val="right"/>
              <w:rPr>
                <w:sz w:val="18"/>
                <w:szCs w:val="20"/>
              </w:rPr>
            </w:pPr>
            <w:r>
              <w:rPr>
                <w:sz w:val="18"/>
                <w:szCs w:val="20"/>
              </w:rPr>
              <w:t>19</w:t>
            </w:r>
            <w:r w:rsidRPr="00235C6A">
              <w:rPr>
                <w:sz w:val="18"/>
                <w:szCs w:val="20"/>
              </w:rPr>
              <w:t>,</w:t>
            </w:r>
            <w:r>
              <w:rPr>
                <w:sz w:val="18"/>
                <w:szCs w:val="20"/>
              </w:rPr>
              <w:t>196</w:t>
            </w:r>
          </w:p>
        </w:tc>
        <w:tc>
          <w:tcPr>
            <w:tcW w:w="1600" w:type="dxa"/>
            <w:tcBorders>
              <w:top w:val="single" w:sz="4" w:space="0" w:color="auto"/>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r>
              <w:rPr>
                <w:sz w:val="18"/>
                <w:szCs w:val="20"/>
              </w:rPr>
              <w:t>3</w:t>
            </w:r>
            <w:r w:rsidRPr="00235C6A">
              <w:rPr>
                <w:sz w:val="18"/>
                <w:szCs w:val="20"/>
              </w:rPr>
              <w:t>,</w:t>
            </w:r>
            <w:r>
              <w:rPr>
                <w:sz w:val="18"/>
                <w:szCs w:val="20"/>
              </w:rPr>
              <w:t>435</w:t>
            </w:r>
            <w:r w:rsidRPr="00235C6A">
              <w:rPr>
                <w:sz w:val="18"/>
                <w:szCs w:val="20"/>
              </w:rPr>
              <w:t>)</w:t>
            </w:r>
          </w:p>
        </w:tc>
        <w:tc>
          <w:tcPr>
            <w:tcW w:w="1358" w:type="dxa"/>
            <w:tcBorders>
              <w:top w:val="single" w:sz="4" w:space="0" w:color="auto"/>
              <w:left w:val="nil"/>
              <w:right w:val="nil"/>
            </w:tcBorders>
            <w:noWrap/>
            <w:vAlign w:val="bottom"/>
          </w:tcPr>
          <w:p w:rsidR="00FB6F17" w:rsidRPr="00235C6A" w:rsidRDefault="00FB6F17" w:rsidP="00CF1E61">
            <w:pPr>
              <w:tabs>
                <w:tab w:val="left" w:pos="1034"/>
              </w:tabs>
              <w:spacing w:line="276" w:lineRule="auto"/>
              <w:ind w:right="42"/>
              <w:jc w:val="right"/>
              <w:rPr>
                <w:sz w:val="18"/>
                <w:szCs w:val="20"/>
              </w:rPr>
            </w:pPr>
            <w:r>
              <w:rPr>
                <w:sz w:val="18"/>
                <w:szCs w:val="20"/>
              </w:rPr>
              <w:t>35,041</w:t>
            </w:r>
          </w:p>
        </w:tc>
      </w:tr>
      <w:tr w:rsidR="00FB6F17" w:rsidTr="004A58B5">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p>
        </w:tc>
        <w:tc>
          <w:tcPr>
            <w:tcW w:w="1316" w:type="dxa"/>
            <w:tcBorders>
              <w:left w:val="nil"/>
              <w:bottom w:val="nil"/>
              <w:right w:val="nil"/>
            </w:tcBorders>
            <w:noWrap/>
            <w:vAlign w:val="bottom"/>
          </w:tcPr>
          <w:p w:rsidR="00FB6F17" w:rsidRPr="00235C6A" w:rsidRDefault="00FB6F17" w:rsidP="00CF1E61">
            <w:pPr>
              <w:spacing w:line="276" w:lineRule="auto"/>
              <w:jc w:val="right"/>
              <w:rPr>
                <w:sz w:val="18"/>
                <w:szCs w:val="20"/>
              </w:rPr>
            </w:pPr>
          </w:p>
        </w:tc>
        <w:tc>
          <w:tcPr>
            <w:tcW w:w="894" w:type="dxa"/>
            <w:tcBorders>
              <w:left w:val="nil"/>
              <w:bottom w:val="nil"/>
              <w:right w:val="nil"/>
            </w:tcBorders>
            <w:noWrap/>
            <w:vAlign w:val="bottom"/>
          </w:tcPr>
          <w:p w:rsidR="00FB6F17" w:rsidRPr="00235C6A" w:rsidRDefault="00FB6F17" w:rsidP="00CF1E61">
            <w:pPr>
              <w:spacing w:line="276" w:lineRule="auto"/>
              <w:jc w:val="right"/>
              <w:rPr>
                <w:sz w:val="18"/>
                <w:szCs w:val="20"/>
              </w:rPr>
            </w:pPr>
          </w:p>
        </w:tc>
        <w:tc>
          <w:tcPr>
            <w:tcW w:w="1016" w:type="dxa"/>
            <w:tcBorders>
              <w:left w:val="nil"/>
              <w:bottom w:val="nil"/>
              <w:right w:val="nil"/>
            </w:tcBorders>
            <w:noWrap/>
            <w:vAlign w:val="bottom"/>
          </w:tcPr>
          <w:p w:rsidR="00FB6F17" w:rsidRPr="00235C6A" w:rsidRDefault="00FB6F17" w:rsidP="00CF1E61">
            <w:pPr>
              <w:spacing w:line="276" w:lineRule="auto"/>
              <w:jc w:val="right"/>
              <w:rPr>
                <w:sz w:val="18"/>
                <w:szCs w:val="20"/>
              </w:rPr>
            </w:pPr>
          </w:p>
        </w:tc>
        <w:tc>
          <w:tcPr>
            <w:tcW w:w="1116" w:type="dxa"/>
            <w:tcBorders>
              <w:left w:val="nil"/>
              <w:bottom w:val="nil"/>
              <w:right w:val="nil"/>
            </w:tcBorders>
          </w:tcPr>
          <w:p w:rsidR="00FB6F17" w:rsidRPr="00235C6A" w:rsidRDefault="00FB6F17" w:rsidP="00CF1E61">
            <w:pPr>
              <w:spacing w:line="276" w:lineRule="auto"/>
              <w:jc w:val="right"/>
              <w:rPr>
                <w:sz w:val="18"/>
                <w:szCs w:val="20"/>
              </w:rPr>
            </w:pPr>
          </w:p>
        </w:tc>
        <w:tc>
          <w:tcPr>
            <w:tcW w:w="1316" w:type="dxa"/>
            <w:tcBorders>
              <w:left w:val="nil"/>
              <w:bottom w:val="nil"/>
              <w:right w:val="nil"/>
            </w:tcBorders>
            <w:noWrap/>
            <w:vAlign w:val="bottom"/>
          </w:tcPr>
          <w:p w:rsidR="00FB6F17" w:rsidRPr="00235C6A" w:rsidRDefault="00FB6F17" w:rsidP="00CF1E61">
            <w:pPr>
              <w:spacing w:line="276" w:lineRule="auto"/>
              <w:jc w:val="right"/>
              <w:rPr>
                <w:sz w:val="18"/>
                <w:szCs w:val="20"/>
              </w:rPr>
            </w:pPr>
          </w:p>
        </w:tc>
        <w:tc>
          <w:tcPr>
            <w:tcW w:w="1600" w:type="dxa"/>
            <w:tcBorders>
              <w:left w:val="nil"/>
              <w:bottom w:val="nil"/>
              <w:right w:val="nil"/>
            </w:tcBorders>
            <w:noWrap/>
            <w:vAlign w:val="bottom"/>
          </w:tcPr>
          <w:p w:rsidR="00FB6F17" w:rsidRPr="00235C6A" w:rsidRDefault="00FB6F17" w:rsidP="00CF1E61">
            <w:pPr>
              <w:spacing w:line="276" w:lineRule="auto"/>
              <w:jc w:val="right"/>
              <w:rPr>
                <w:sz w:val="18"/>
                <w:szCs w:val="20"/>
              </w:rPr>
            </w:pPr>
          </w:p>
        </w:tc>
        <w:tc>
          <w:tcPr>
            <w:tcW w:w="1358" w:type="dxa"/>
            <w:tcBorders>
              <w:left w:val="nil"/>
              <w:bottom w:val="nil"/>
              <w:right w:val="nil"/>
            </w:tcBorders>
            <w:noWrap/>
            <w:vAlign w:val="bottom"/>
          </w:tcPr>
          <w:p w:rsidR="00FB6F17" w:rsidRPr="00235C6A" w:rsidRDefault="00FB6F17" w:rsidP="00CF1E61">
            <w:pPr>
              <w:tabs>
                <w:tab w:val="left" w:pos="1034"/>
              </w:tabs>
              <w:spacing w:line="276" w:lineRule="auto"/>
              <w:jc w:val="right"/>
              <w:rPr>
                <w:sz w:val="18"/>
                <w:szCs w:val="20"/>
              </w:rPr>
            </w:pPr>
          </w:p>
        </w:tc>
      </w:tr>
      <w:tr w:rsidR="00FB6F17" w:rsidTr="00F55A7C">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r w:rsidRPr="00235C6A">
              <w:rPr>
                <w:sz w:val="18"/>
              </w:rPr>
              <w:t xml:space="preserve">Profit  for the period </w:t>
            </w:r>
          </w:p>
        </w:tc>
        <w:tc>
          <w:tcPr>
            <w:tcW w:w="1316"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894"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016"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116" w:type="dxa"/>
            <w:tcBorders>
              <w:top w:val="nil"/>
              <w:left w:val="nil"/>
              <w:bottom w:val="nil"/>
              <w:right w:val="nil"/>
            </w:tcBorders>
          </w:tcPr>
          <w:p w:rsidR="00FB6F17" w:rsidRPr="00235C6A" w:rsidRDefault="00FB6F17" w:rsidP="00CF1E61">
            <w:pPr>
              <w:spacing w:line="276" w:lineRule="auto"/>
              <w:jc w:val="right"/>
              <w:rPr>
                <w:sz w:val="18"/>
                <w:szCs w:val="20"/>
              </w:rPr>
            </w:pPr>
            <w:r w:rsidRPr="00235C6A">
              <w:rPr>
                <w:sz w:val="18"/>
                <w:szCs w:val="20"/>
              </w:rPr>
              <w:t>-</w:t>
            </w:r>
          </w:p>
        </w:tc>
        <w:tc>
          <w:tcPr>
            <w:tcW w:w="1316"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Pr>
                <w:sz w:val="18"/>
                <w:szCs w:val="20"/>
              </w:rPr>
              <w:t>-</w:t>
            </w:r>
            <w:r w:rsidRPr="00235C6A">
              <w:rPr>
                <w:sz w:val="18"/>
                <w:szCs w:val="20"/>
              </w:rPr>
              <w:t xml:space="preserve"> </w:t>
            </w:r>
          </w:p>
        </w:tc>
        <w:tc>
          <w:tcPr>
            <w:tcW w:w="1600"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Pr>
                <w:sz w:val="18"/>
                <w:szCs w:val="20"/>
              </w:rPr>
              <w:t>288</w:t>
            </w:r>
          </w:p>
        </w:tc>
        <w:tc>
          <w:tcPr>
            <w:tcW w:w="1358" w:type="dxa"/>
            <w:tcBorders>
              <w:top w:val="nil"/>
              <w:left w:val="nil"/>
              <w:bottom w:val="nil"/>
              <w:right w:val="nil"/>
            </w:tcBorders>
            <w:noWrap/>
            <w:vAlign w:val="bottom"/>
          </w:tcPr>
          <w:p w:rsidR="00FB6F17" w:rsidRPr="00235C6A" w:rsidRDefault="00FB6F17" w:rsidP="00CF1E61">
            <w:pPr>
              <w:tabs>
                <w:tab w:val="left" w:pos="1034"/>
              </w:tabs>
              <w:spacing w:line="276" w:lineRule="auto"/>
              <w:jc w:val="right"/>
              <w:rPr>
                <w:sz w:val="18"/>
                <w:szCs w:val="20"/>
              </w:rPr>
            </w:pPr>
            <w:r>
              <w:rPr>
                <w:sz w:val="18"/>
                <w:szCs w:val="20"/>
              </w:rPr>
              <w:t>288</w:t>
            </w:r>
          </w:p>
        </w:tc>
      </w:tr>
      <w:tr w:rsidR="00FB6F17" w:rsidTr="00F55A7C">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rPr>
            </w:pPr>
            <w:r w:rsidRPr="00235C6A">
              <w:rPr>
                <w:sz w:val="18"/>
              </w:rPr>
              <w:t>Revaluation</w:t>
            </w:r>
            <w:r>
              <w:rPr>
                <w:sz w:val="18"/>
              </w:rPr>
              <w:t xml:space="preserve"> surplus</w:t>
            </w:r>
            <w:r w:rsidRPr="00235C6A">
              <w:rPr>
                <w:sz w:val="18"/>
              </w:rPr>
              <w:t xml:space="preserve"> </w:t>
            </w:r>
          </w:p>
        </w:tc>
        <w:tc>
          <w:tcPr>
            <w:tcW w:w="1316"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894"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016"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116" w:type="dxa"/>
            <w:tcBorders>
              <w:top w:val="nil"/>
              <w:left w:val="nil"/>
              <w:right w:val="nil"/>
            </w:tcBorders>
          </w:tcPr>
          <w:p w:rsidR="00FB6F17" w:rsidRPr="00235C6A" w:rsidRDefault="00FB6F17" w:rsidP="00CF1E61">
            <w:pPr>
              <w:spacing w:line="276" w:lineRule="auto"/>
              <w:jc w:val="right"/>
              <w:rPr>
                <w:sz w:val="18"/>
                <w:szCs w:val="20"/>
              </w:rPr>
            </w:pPr>
            <w:r w:rsidRPr="00235C6A">
              <w:rPr>
                <w:sz w:val="18"/>
                <w:szCs w:val="20"/>
              </w:rPr>
              <w:t>-</w:t>
            </w:r>
          </w:p>
        </w:tc>
        <w:tc>
          <w:tcPr>
            <w:tcW w:w="1316" w:type="dxa"/>
            <w:tcBorders>
              <w:top w:val="nil"/>
              <w:left w:val="nil"/>
              <w:right w:val="nil"/>
            </w:tcBorders>
            <w:noWrap/>
            <w:vAlign w:val="bottom"/>
          </w:tcPr>
          <w:p w:rsidR="00FB6F17" w:rsidRPr="00235C6A" w:rsidRDefault="00FB6F17" w:rsidP="00CF1E61">
            <w:pPr>
              <w:spacing w:line="276" w:lineRule="auto"/>
              <w:jc w:val="right"/>
              <w:rPr>
                <w:sz w:val="18"/>
                <w:szCs w:val="20"/>
              </w:rPr>
            </w:pPr>
            <w:r>
              <w:rPr>
                <w:sz w:val="18"/>
                <w:szCs w:val="20"/>
              </w:rPr>
              <w:t>1,800</w:t>
            </w:r>
          </w:p>
        </w:tc>
        <w:tc>
          <w:tcPr>
            <w:tcW w:w="1600"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358" w:type="dxa"/>
            <w:tcBorders>
              <w:top w:val="nil"/>
              <w:left w:val="nil"/>
              <w:right w:val="nil"/>
            </w:tcBorders>
            <w:noWrap/>
            <w:vAlign w:val="bottom"/>
          </w:tcPr>
          <w:p w:rsidR="00FB6F17" w:rsidRPr="00235C6A" w:rsidRDefault="00FB6F17" w:rsidP="00CF1E61">
            <w:pPr>
              <w:tabs>
                <w:tab w:val="left" w:pos="1034"/>
              </w:tabs>
              <w:spacing w:line="276" w:lineRule="auto"/>
              <w:ind w:right="42"/>
              <w:jc w:val="right"/>
              <w:rPr>
                <w:sz w:val="18"/>
                <w:szCs w:val="20"/>
              </w:rPr>
            </w:pPr>
            <w:r>
              <w:rPr>
                <w:sz w:val="18"/>
                <w:szCs w:val="20"/>
              </w:rPr>
              <w:t>1,800</w:t>
            </w:r>
          </w:p>
        </w:tc>
      </w:tr>
      <w:tr w:rsidR="00FB6F17" w:rsidTr="00F55A7C">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rPr>
            </w:pPr>
            <w:r>
              <w:rPr>
                <w:sz w:val="18"/>
              </w:rPr>
              <w:t>Revaluation deficit</w:t>
            </w:r>
          </w:p>
        </w:tc>
        <w:tc>
          <w:tcPr>
            <w:tcW w:w="1316" w:type="dxa"/>
            <w:tcBorders>
              <w:top w:val="nil"/>
              <w:left w:val="nil"/>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894" w:type="dxa"/>
            <w:tcBorders>
              <w:top w:val="nil"/>
              <w:left w:val="nil"/>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1016" w:type="dxa"/>
            <w:tcBorders>
              <w:top w:val="nil"/>
              <w:left w:val="nil"/>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1116" w:type="dxa"/>
            <w:tcBorders>
              <w:top w:val="nil"/>
              <w:left w:val="nil"/>
              <w:right w:val="nil"/>
            </w:tcBorders>
          </w:tcPr>
          <w:p w:rsidR="00FB6F17" w:rsidRPr="00235C6A" w:rsidRDefault="00FB6F17" w:rsidP="00CF1E61">
            <w:pPr>
              <w:spacing w:line="276" w:lineRule="auto"/>
              <w:jc w:val="right"/>
              <w:rPr>
                <w:sz w:val="18"/>
                <w:szCs w:val="20"/>
              </w:rPr>
            </w:pPr>
            <w:r>
              <w:rPr>
                <w:sz w:val="18"/>
                <w:szCs w:val="20"/>
              </w:rPr>
              <w:t>-</w:t>
            </w:r>
          </w:p>
        </w:tc>
        <w:tc>
          <w:tcPr>
            <w:tcW w:w="1316" w:type="dxa"/>
            <w:tcBorders>
              <w:top w:val="nil"/>
              <w:left w:val="nil"/>
              <w:right w:val="nil"/>
            </w:tcBorders>
            <w:noWrap/>
            <w:vAlign w:val="bottom"/>
          </w:tcPr>
          <w:p w:rsidR="00FB6F17" w:rsidRPr="00235C6A" w:rsidRDefault="00FB6F17" w:rsidP="00CF1E61">
            <w:pPr>
              <w:spacing w:line="276" w:lineRule="auto"/>
              <w:jc w:val="right"/>
              <w:rPr>
                <w:sz w:val="18"/>
                <w:szCs w:val="20"/>
              </w:rPr>
            </w:pPr>
            <w:r>
              <w:rPr>
                <w:sz w:val="18"/>
                <w:szCs w:val="20"/>
              </w:rPr>
              <w:t>(2,000)</w:t>
            </w:r>
          </w:p>
        </w:tc>
        <w:tc>
          <w:tcPr>
            <w:tcW w:w="1600" w:type="dxa"/>
            <w:tcBorders>
              <w:top w:val="nil"/>
              <w:left w:val="nil"/>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1358" w:type="dxa"/>
            <w:tcBorders>
              <w:top w:val="nil"/>
              <w:left w:val="nil"/>
              <w:right w:val="nil"/>
            </w:tcBorders>
            <w:noWrap/>
            <w:vAlign w:val="bottom"/>
          </w:tcPr>
          <w:p w:rsidR="00FB6F17" w:rsidRPr="00235C6A" w:rsidRDefault="00FB6F17" w:rsidP="00CF1E61">
            <w:pPr>
              <w:tabs>
                <w:tab w:val="left" w:pos="1034"/>
              </w:tabs>
              <w:spacing w:line="276" w:lineRule="auto"/>
              <w:ind w:right="42"/>
              <w:jc w:val="right"/>
              <w:rPr>
                <w:sz w:val="18"/>
                <w:szCs w:val="20"/>
              </w:rPr>
            </w:pPr>
            <w:r>
              <w:rPr>
                <w:sz w:val="18"/>
                <w:szCs w:val="20"/>
              </w:rPr>
              <w:t>(2,000)</w:t>
            </w:r>
          </w:p>
        </w:tc>
      </w:tr>
      <w:tr w:rsidR="00FB6F17" w:rsidTr="00F55A7C">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rPr>
            </w:pPr>
            <w:r w:rsidRPr="00235C6A">
              <w:rPr>
                <w:sz w:val="18"/>
              </w:rPr>
              <w:t>Deferred tax on revaluation</w:t>
            </w:r>
          </w:p>
        </w:tc>
        <w:tc>
          <w:tcPr>
            <w:tcW w:w="1316"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894"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016"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116" w:type="dxa"/>
            <w:tcBorders>
              <w:top w:val="nil"/>
              <w:left w:val="nil"/>
              <w:bottom w:val="single" w:sz="4" w:space="0" w:color="auto"/>
              <w:right w:val="nil"/>
            </w:tcBorders>
          </w:tcPr>
          <w:p w:rsidR="00FB6F17" w:rsidRPr="00235C6A" w:rsidRDefault="00FB6F17" w:rsidP="00CF1E61">
            <w:pPr>
              <w:spacing w:line="276" w:lineRule="auto"/>
              <w:ind w:right="-58"/>
              <w:jc w:val="right"/>
              <w:rPr>
                <w:sz w:val="18"/>
                <w:szCs w:val="20"/>
              </w:rPr>
            </w:pPr>
            <w:r w:rsidRPr="00235C6A">
              <w:rPr>
                <w:sz w:val="18"/>
                <w:szCs w:val="20"/>
              </w:rPr>
              <w:t>-</w:t>
            </w:r>
          </w:p>
        </w:tc>
        <w:tc>
          <w:tcPr>
            <w:tcW w:w="1316"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r>
              <w:rPr>
                <w:sz w:val="18"/>
                <w:szCs w:val="20"/>
              </w:rPr>
              <w:t>772</w:t>
            </w:r>
          </w:p>
        </w:tc>
        <w:tc>
          <w:tcPr>
            <w:tcW w:w="1600"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358" w:type="dxa"/>
            <w:tcBorders>
              <w:top w:val="nil"/>
              <w:left w:val="nil"/>
              <w:bottom w:val="single" w:sz="4" w:space="0" w:color="auto"/>
              <w:right w:val="nil"/>
            </w:tcBorders>
            <w:noWrap/>
            <w:vAlign w:val="bottom"/>
          </w:tcPr>
          <w:p w:rsidR="00FB6F17" w:rsidRPr="00235C6A" w:rsidRDefault="00FB6F17" w:rsidP="00CF1E61">
            <w:pPr>
              <w:tabs>
                <w:tab w:val="left" w:pos="1034"/>
              </w:tabs>
              <w:spacing w:line="276" w:lineRule="auto"/>
              <w:jc w:val="right"/>
              <w:rPr>
                <w:sz w:val="18"/>
                <w:szCs w:val="20"/>
              </w:rPr>
            </w:pPr>
            <w:r>
              <w:rPr>
                <w:sz w:val="18"/>
                <w:szCs w:val="20"/>
              </w:rPr>
              <w:t>722</w:t>
            </w:r>
          </w:p>
        </w:tc>
      </w:tr>
      <w:tr w:rsidR="00FB6F17" w:rsidTr="00F55A7C">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r>
              <w:rPr>
                <w:sz w:val="18"/>
              </w:rPr>
              <w:t xml:space="preserve">Total comprehensive </w:t>
            </w:r>
            <w:r w:rsidRPr="00235C6A">
              <w:rPr>
                <w:sz w:val="18"/>
              </w:rPr>
              <w:t xml:space="preserve">income </w:t>
            </w:r>
          </w:p>
        </w:tc>
        <w:tc>
          <w:tcPr>
            <w:tcW w:w="1316" w:type="dxa"/>
            <w:tcBorders>
              <w:top w:val="single" w:sz="4" w:space="0" w:color="auto"/>
              <w:left w:val="nil"/>
              <w:bottom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894" w:type="dxa"/>
            <w:tcBorders>
              <w:top w:val="single" w:sz="4" w:space="0" w:color="auto"/>
              <w:left w:val="nil"/>
              <w:bottom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016" w:type="dxa"/>
            <w:tcBorders>
              <w:top w:val="single" w:sz="4" w:space="0" w:color="auto"/>
              <w:left w:val="nil"/>
              <w:bottom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116" w:type="dxa"/>
            <w:tcBorders>
              <w:top w:val="single" w:sz="4" w:space="0" w:color="auto"/>
              <w:left w:val="nil"/>
              <w:bottom w:val="nil"/>
              <w:right w:val="nil"/>
            </w:tcBorders>
          </w:tcPr>
          <w:p w:rsidR="00FB6F17" w:rsidRPr="00235C6A" w:rsidRDefault="00FB6F17" w:rsidP="00CF1E61">
            <w:pPr>
              <w:spacing w:line="276" w:lineRule="auto"/>
              <w:jc w:val="right"/>
              <w:rPr>
                <w:sz w:val="18"/>
                <w:szCs w:val="20"/>
              </w:rPr>
            </w:pPr>
          </w:p>
          <w:p w:rsidR="00FB6F17" w:rsidRPr="00235C6A" w:rsidRDefault="00FB6F17" w:rsidP="00CF1E61">
            <w:pPr>
              <w:spacing w:line="276" w:lineRule="auto"/>
              <w:jc w:val="right"/>
              <w:rPr>
                <w:sz w:val="18"/>
                <w:szCs w:val="20"/>
              </w:rPr>
            </w:pPr>
            <w:r w:rsidRPr="00235C6A">
              <w:rPr>
                <w:sz w:val="18"/>
                <w:szCs w:val="20"/>
              </w:rPr>
              <w:t>-</w:t>
            </w:r>
          </w:p>
        </w:tc>
        <w:tc>
          <w:tcPr>
            <w:tcW w:w="1316" w:type="dxa"/>
            <w:tcBorders>
              <w:top w:val="single" w:sz="4" w:space="0" w:color="auto"/>
              <w:left w:val="nil"/>
              <w:bottom w:val="nil"/>
              <w:right w:val="nil"/>
            </w:tcBorders>
            <w:noWrap/>
            <w:vAlign w:val="bottom"/>
          </w:tcPr>
          <w:p w:rsidR="00FB6F17" w:rsidRPr="00235C6A" w:rsidRDefault="00FB6F17" w:rsidP="00CF1E61">
            <w:pPr>
              <w:spacing w:line="276" w:lineRule="auto"/>
              <w:jc w:val="right"/>
              <w:rPr>
                <w:sz w:val="18"/>
                <w:szCs w:val="20"/>
              </w:rPr>
            </w:pPr>
            <w:r>
              <w:rPr>
                <w:sz w:val="18"/>
                <w:szCs w:val="20"/>
              </w:rPr>
              <w:t>572</w:t>
            </w:r>
            <w:r w:rsidRPr="00235C6A">
              <w:rPr>
                <w:sz w:val="18"/>
                <w:szCs w:val="20"/>
              </w:rPr>
              <w:t xml:space="preserve"> </w:t>
            </w:r>
          </w:p>
        </w:tc>
        <w:tc>
          <w:tcPr>
            <w:tcW w:w="1600" w:type="dxa"/>
            <w:tcBorders>
              <w:top w:val="single" w:sz="4" w:space="0" w:color="auto"/>
              <w:left w:val="nil"/>
              <w:bottom w:val="nil"/>
              <w:right w:val="nil"/>
            </w:tcBorders>
            <w:noWrap/>
            <w:vAlign w:val="bottom"/>
          </w:tcPr>
          <w:p w:rsidR="00FB6F17" w:rsidRPr="00235C6A" w:rsidRDefault="00FB6F17" w:rsidP="00CF1E61">
            <w:pPr>
              <w:spacing w:line="276" w:lineRule="auto"/>
              <w:jc w:val="right"/>
              <w:rPr>
                <w:sz w:val="18"/>
                <w:szCs w:val="20"/>
              </w:rPr>
            </w:pPr>
            <w:r>
              <w:rPr>
                <w:sz w:val="18"/>
                <w:szCs w:val="20"/>
              </w:rPr>
              <w:t>288</w:t>
            </w:r>
          </w:p>
        </w:tc>
        <w:tc>
          <w:tcPr>
            <w:tcW w:w="1358" w:type="dxa"/>
            <w:tcBorders>
              <w:top w:val="single" w:sz="4" w:space="0" w:color="auto"/>
              <w:left w:val="nil"/>
              <w:bottom w:val="nil"/>
              <w:right w:val="nil"/>
            </w:tcBorders>
            <w:noWrap/>
            <w:vAlign w:val="bottom"/>
          </w:tcPr>
          <w:p w:rsidR="00FB6F17" w:rsidRPr="00235C6A" w:rsidRDefault="00FB6F17" w:rsidP="00CF1E61">
            <w:pPr>
              <w:tabs>
                <w:tab w:val="left" w:pos="1034"/>
              </w:tabs>
              <w:spacing w:line="276" w:lineRule="auto"/>
              <w:jc w:val="right"/>
              <w:rPr>
                <w:sz w:val="18"/>
                <w:szCs w:val="20"/>
              </w:rPr>
            </w:pPr>
            <w:r w:rsidRPr="00235C6A">
              <w:rPr>
                <w:sz w:val="18"/>
                <w:szCs w:val="20"/>
              </w:rPr>
              <w:t>8</w:t>
            </w:r>
            <w:r>
              <w:rPr>
                <w:sz w:val="18"/>
                <w:szCs w:val="20"/>
              </w:rPr>
              <w:t>60</w:t>
            </w:r>
          </w:p>
        </w:tc>
      </w:tr>
      <w:tr w:rsidR="00FB6F17" w:rsidTr="00F55A7C">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rPr>
            </w:pPr>
            <w:r w:rsidRPr="00235C6A">
              <w:rPr>
                <w:sz w:val="18"/>
              </w:rPr>
              <w:t>Share based payment</w:t>
            </w:r>
          </w:p>
        </w:tc>
        <w:tc>
          <w:tcPr>
            <w:tcW w:w="1316"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894"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30</w:t>
            </w:r>
          </w:p>
        </w:tc>
        <w:tc>
          <w:tcPr>
            <w:tcW w:w="1016"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116" w:type="dxa"/>
            <w:tcBorders>
              <w:top w:val="nil"/>
              <w:left w:val="nil"/>
              <w:bottom w:val="nil"/>
              <w:right w:val="nil"/>
            </w:tcBorders>
          </w:tcPr>
          <w:p w:rsidR="00FB6F17" w:rsidRPr="00235C6A" w:rsidRDefault="00FB6F17" w:rsidP="00CF1E61">
            <w:pPr>
              <w:spacing w:line="276" w:lineRule="auto"/>
              <w:ind w:right="-58"/>
              <w:jc w:val="right"/>
              <w:rPr>
                <w:sz w:val="18"/>
                <w:szCs w:val="20"/>
              </w:rPr>
            </w:pPr>
            <w:r w:rsidRPr="00235C6A">
              <w:rPr>
                <w:sz w:val="18"/>
                <w:szCs w:val="20"/>
              </w:rPr>
              <w:t>-</w:t>
            </w:r>
          </w:p>
        </w:tc>
        <w:tc>
          <w:tcPr>
            <w:tcW w:w="1316"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600"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358" w:type="dxa"/>
            <w:tcBorders>
              <w:top w:val="nil"/>
              <w:left w:val="nil"/>
              <w:bottom w:val="nil"/>
              <w:right w:val="nil"/>
            </w:tcBorders>
            <w:noWrap/>
            <w:vAlign w:val="bottom"/>
          </w:tcPr>
          <w:p w:rsidR="00FB6F17" w:rsidRPr="00235C6A" w:rsidRDefault="00FB6F17" w:rsidP="00CF1E61">
            <w:pPr>
              <w:tabs>
                <w:tab w:val="left" w:pos="1034"/>
              </w:tabs>
              <w:spacing w:line="276" w:lineRule="auto"/>
              <w:jc w:val="right"/>
              <w:rPr>
                <w:sz w:val="18"/>
                <w:szCs w:val="20"/>
              </w:rPr>
            </w:pPr>
            <w:r w:rsidRPr="00235C6A">
              <w:rPr>
                <w:sz w:val="18"/>
                <w:szCs w:val="20"/>
              </w:rPr>
              <w:t>30</w:t>
            </w:r>
          </w:p>
        </w:tc>
      </w:tr>
      <w:tr w:rsidR="00FB6F17" w:rsidTr="00F55A7C">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rPr>
            </w:pPr>
            <w:r>
              <w:rPr>
                <w:sz w:val="18"/>
              </w:rPr>
              <w:t>Shares issued</w:t>
            </w:r>
          </w:p>
        </w:tc>
        <w:tc>
          <w:tcPr>
            <w:tcW w:w="1316"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Pr>
                <w:sz w:val="18"/>
                <w:szCs w:val="20"/>
              </w:rPr>
              <w:t>4,517</w:t>
            </w:r>
          </w:p>
        </w:tc>
        <w:tc>
          <w:tcPr>
            <w:tcW w:w="894"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1016"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1116" w:type="dxa"/>
            <w:tcBorders>
              <w:top w:val="nil"/>
              <w:left w:val="nil"/>
              <w:bottom w:val="nil"/>
              <w:right w:val="nil"/>
            </w:tcBorders>
          </w:tcPr>
          <w:p w:rsidR="00FB6F17" w:rsidRPr="00235C6A" w:rsidRDefault="00FB6F17" w:rsidP="00CF1E61">
            <w:pPr>
              <w:spacing w:line="276" w:lineRule="auto"/>
              <w:ind w:right="-58"/>
              <w:jc w:val="right"/>
              <w:rPr>
                <w:sz w:val="18"/>
                <w:szCs w:val="20"/>
              </w:rPr>
            </w:pPr>
            <w:r>
              <w:rPr>
                <w:sz w:val="18"/>
                <w:szCs w:val="20"/>
              </w:rPr>
              <w:t>5,055</w:t>
            </w:r>
          </w:p>
        </w:tc>
        <w:tc>
          <w:tcPr>
            <w:tcW w:w="1316"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1600" w:type="dxa"/>
            <w:tcBorders>
              <w:top w:val="nil"/>
              <w:left w:val="nil"/>
              <w:bottom w:val="nil"/>
              <w:right w:val="nil"/>
            </w:tcBorders>
            <w:noWrap/>
            <w:vAlign w:val="bottom"/>
          </w:tcPr>
          <w:p w:rsidR="00FB6F17" w:rsidRPr="00235C6A" w:rsidRDefault="00FB6F17" w:rsidP="00CF1E61">
            <w:pPr>
              <w:spacing w:line="276" w:lineRule="auto"/>
              <w:jc w:val="right"/>
              <w:rPr>
                <w:sz w:val="18"/>
                <w:szCs w:val="20"/>
              </w:rPr>
            </w:pPr>
            <w:r>
              <w:rPr>
                <w:sz w:val="18"/>
                <w:szCs w:val="20"/>
              </w:rPr>
              <w:t>-</w:t>
            </w:r>
          </w:p>
        </w:tc>
        <w:tc>
          <w:tcPr>
            <w:tcW w:w="1358" w:type="dxa"/>
            <w:tcBorders>
              <w:top w:val="nil"/>
              <w:left w:val="nil"/>
              <w:bottom w:val="nil"/>
              <w:right w:val="nil"/>
            </w:tcBorders>
            <w:noWrap/>
            <w:vAlign w:val="bottom"/>
          </w:tcPr>
          <w:p w:rsidR="00FB6F17" w:rsidRPr="00235C6A" w:rsidRDefault="00FB6F17" w:rsidP="00CF1E61">
            <w:pPr>
              <w:tabs>
                <w:tab w:val="left" w:pos="1034"/>
              </w:tabs>
              <w:spacing w:line="276" w:lineRule="auto"/>
              <w:jc w:val="right"/>
              <w:rPr>
                <w:sz w:val="18"/>
                <w:szCs w:val="20"/>
              </w:rPr>
            </w:pPr>
            <w:r>
              <w:rPr>
                <w:sz w:val="18"/>
                <w:szCs w:val="20"/>
              </w:rPr>
              <w:t>9,572</w:t>
            </w:r>
          </w:p>
        </w:tc>
      </w:tr>
      <w:tr w:rsidR="00FB6F17" w:rsidTr="001130C7">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r w:rsidRPr="00235C6A">
              <w:rPr>
                <w:sz w:val="18"/>
              </w:rPr>
              <w:t>Transfer to retained earnings</w:t>
            </w:r>
          </w:p>
        </w:tc>
        <w:tc>
          <w:tcPr>
            <w:tcW w:w="1316"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894"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016" w:type="dxa"/>
            <w:tcBorders>
              <w:top w:val="nil"/>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w:t>
            </w:r>
          </w:p>
        </w:tc>
        <w:tc>
          <w:tcPr>
            <w:tcW w:w="1116" w:type="dxa"/>
            <w:tcBorders>
              <w:top w:val="nil"/>
              <w:left w:val="nil"/>
              <w:right w:val="nil"/>
            </w:tcBorders>
          </w:tcPr>
          <w:p w:rsidR="00FB6F17" w:rsidRPr="00235C6A" w:rsidRDefault="00FB6F17" w:rsidP="00CF1E61">
            <w:pPr>
              <w:spacing w:line="276" w:lineRule="auto"/>
              <w:ind w:right="-58"/>
              <w:jc w:val="right"/>
              <w:rPr>
                <w:sz w:val="18"/>
                <w:szCs w:val="20"/>
              </w:rPr>
            </w:pPr>
            <w:r w:rsidRPr="00235C6A">
              <w:rPr>
                <w:sz w:val="18"/>
                <w:szCs w:val="20"/>
              </w:rPr>
              <w:t>-</w:t>
            </w:r>
          </w:p>
        </w:tc>
        <w:tc>
          <w:tcPr>
            <w:tcW w:w="1316" w:type="dxa"/>
            <w:tcBorders>
              <w:top w:val="nil"/>
              <w:left w:val="nil"/>
              <w:right w:val="nil"/>
            </w:tcBorders>
            <w:noWrap/>
            <w:vAlign w:val="bottom"/>
          </w:tcPr>
          <w:p w:rsidR="00FB6F17" w:rsidRPr="00235C6A" w:rsidRDefault="00FB6F17" w:rsidP="00CF1E61">
            <w:pPr>
              <w:spacing w:line="276" w:lineRule="auto"/>
              <w:jc w:val="right"/>
              <w:rPr>
                <w:sz w:val="18"/>
                <w:szCs w:val="20"/>
              </w:rPr>
            </w:pPr>
            <w:r>
              <w:rPr>
                <w:sz w:val="18"/>
                <w:szCs w:val="20"/>
              </w:rPr>
              <w:t>(63</w:t>
            </w:r>
            <w:r w:rsidRPr="00235C6A">
              <w:rPr>
                <w:sz w:val="18"/>
                <w:szCs w:val="20"/>
              </w:rPr>
              <w:t>)</w:t>
            </w:r>
          </w:p>
        </w:tc>
        <w:tc>
          <w:tcPr>
            <w:tcW w:w="1600" w:type="dxa"/>
            <w:tcBorders>
              <w:top w:val="nil"/>
              <w:left w:val="nil"/>
              <w:right w:val="nil"/>
            </w:tcBorders>
            <w:noWrap/>
            <w:vAlign w:val="bottom"/>
          </w:tcPr>
          <w:p w:rsidR="00FB6F17" w:rsidRPr="00235C6A" w:rsidRDefault="00FB6F17" w:rsidP="00CF1E61">
            <w:pPr>
              <w:spacing w:line="276" w:lineRule="auto"/>
              <w:jc w:val="right"/>
              <w:rPr>
                <w:sz w:val="18"/>
                <w:szCs w:val="20"/>
              </w:rPr>
            </w:pPr>
            <w:r>
              <w:rPr>
                <w:sz w:val="18"/>
                <w:szCs w:val="20"/>
              </w:rPr>
              <w:t>63</w:t>
            </w:r>
          </w:p>
        </w:tc>
        <w:tc>
          <w:tcPr>
            <w:tcW w:w="1358" w:type="dxa"/>
            <w:tcBorders>
              <w:top w:val="nil"/>
              <w:left w:val="nil"/>
              <w:right w:val="nil"/>
            </w:tcBorders>
            <w:noWrap/>
            <w:vAlign w:val="bottom"/>
          </w:tcPr>
          <w:p w:rsidR="00FB6F17" w:rsidRPr="00235C6A" w:rsidRDefault="00FB6F17" w:rsidP="00CF1E61">
            <w:pPr>
              <w:tabs>
                <w:tab w:val="left" w:pos="1034"/>
              </w:tabs>
              <w:spacing w:line="276" w:lineRule="auto"/>
              <w:jc w:val="right"/>
              <w:rPr>
                <w:sz w:val="18"/>
                <w:szCs w:val="20"/>
              </w:rPr>
            </w:pPr>
            <w:r w:rsidRPr="00235C6A">
              <w:rPr>
                <w:sz w:val="18"/>
                <w:szCs w:val="20"/>
              </w:rPr>
              <w:t xml:space="preserve">- </w:t>
            </w:r>
          </w:p>
        </w:tc>
      </w:tr>
      <w:tr w:rsidR="00FB6F17" w:rsidTr="001130C7">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p>
        </w:tc>
        <w:tc>
          <w:tcPr>
            <w:tcW w:w="1316"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p>
        </w:tc>
        <w:tc>
          <w:tcPr>
            <w:tcW w:w="894"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p>
        </w:tc>
        <w:tc>
          <w:tcPr>
            <w:tcW w:w="1016"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p>
        </w:tc>
        <w:tc>
          <w:tcPr>
            <w:tcW w:w="1116" w:type="dxa"/>
            <w:tcBorders>
              <w:top w:val="nil"/>
              <w:left w:val="nil"/>
              <w:bottom w:val="single" w:sz="4" w:space="0" w:color="auto"/>
              <w:right w:val="nil"/>
            </w:tcBorders>
          </w:tcPr>
          <w:p w:rsidR="00FB6F17" w:rsidRPr="00235C6A" w:rsidRDefault="00FB6F17" w:rsidP="00CF1E61">
            <w:pPr>
              <w:spacing w:line="276" w:lineRule="auto"/>
              <w:jc w:val="right"/>
              <w:rPr>
                <w:sz w:val="18"/>
                <w:szCs w:val="20"/>
              </w:rPr>
            </w:pPr>
          </w:p>
        </w:tc>
        <w:tc>
          <w:tcPr>
            <w:tcW w:w="1316"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p>
        </w:tc>
        <w:tc>
          <w:tcPr>
            <w:tcW w:w="1600" w:type="dxa"/>
            <w:tcBorders>
              <w:top w:val="nil"/>
              <w:left w:val="nil"/>
              <w:bottom w:val="single" w:sz="4" w:space="0" w:color="auto"/>
              <w:right w:val="nil"/>
            </w:tcBorders>
            <w:noWrap/>
            <w:vAlign w:val="bottom"/>
          </w:tcPr>
          <w:p w:rsidR="00FB6F17" w:rsidRPr="00235C6A" w:rsidRDefault="00FB6F17" w:rsidP="00CF1E61">
            <w:pPr>
              <w:spacing w:line="276" w:lineRule="auto"/>
              <w:jc w:val="right"/>
              <w:rPr>
                <w:sz w:val="18"/>
                <w:szCs w:val="20"/>
              </w:rPr>
            </w:pPr>
          </w:p>
        </w:tc>
        <w:tc>
          <w:tcPr>
            <w:tcW w:w="1358" w:type="dxa"/>
            <w:tcBorders>
              <w:top w:val="nil"/>
              <w:left w:val="nil"/>
              <w:bottom w:val="single" w:sz="4" w:space="0" w:color="auto"/>
              <w:right w:val="nil"/>
            </w:tcBorders>
            <w:noWrap/>
            <w:vAlign w:val="bottom"/>
          </w:tcPr>
          <w:p w:rsidR="00FB6F17" w:rsidRPr="00235C6A" w:rsidRDefault="00FB6F17" w:rsidP="00CF1E61">
            <w:pPr>
              <w:tabs>
                <w:tab w:val="left" w:pos="1034"/>
              </w:tabs>
              <w:spacing w:line="276" w:lineRule="auto"/>
              <w:jc w:val="right"/>
              <w:rPr>
                <w:sz w:val="18"/>
                <w:szCs w:val="20"/>
              </w:rPr>
            </w:pPr>
            <w:r w:rsidRPr="00235C6A">
              <w:rPr>
                <w:sz w:val="18"/>
                <w:szCs w:val="20"/>
              </w:rPr>
              <w:t xml:space="preserve"> </w:t>
            </w:r>
          </w:p>
        </w:tc>
      </w:tr>
      <w:tr w:rsidR="00FB6F17" w:rsidTr="001130C7">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b/>
                <w:bCs/>
                <w:sz w:val="18"/>
                <w:szCs w:val="20"/>
              </w:rPr>
            </w:pPr>
            <w:r w:rsidRPr="00235C6A">
              <w:rPr>
                <w:b/>
                <w:bCs/>
                <w:sz w:val="18"/>
              </w:rPr>
              <w:t>As at 31 December 2013</w:t>
            </w:r>
          </w:p>
        </w:tc>
        <w:tc>
          <w:tcPr>
            <w:tcW w:w="1316" w:type="dxa"/>
            <w:tcBorders>
              <w:top w:val="single" w:sz="4" w:space="0" w:color="auto"/>
              <w:left w:val="nil"/>
              <w:right w:val="nil"/>
            </w:tcBorders>
            <w:noWrap/>
            <w:vAlign w:val="bottom"/>
          </w:tcPr>
          <w:p w:rsidR="00FB6F17" w:rsidRPr="00235C6A" w:rsidRDefault="00FB6F17" w:rsidP="00CF1E61">
            <w:pPr>
              <w:spacing w:line="276" w:lineRule="auto"/>
              <w:jc w:val="right"/>
              <w:rPr>
                <w:sz w:val="18"/>
                <w:szCs w:val="20"/>
              </w:rPr>
            </w:pPr>
            <w:r>
              <w:rPr>
                <w:sz w:val="18"/>
                <w:szCs w:val="20"/>
              </w:rPr>
              <w:t>16,162</w:t>
            </w:r>
            <w:r w:rsidRPr="00235C6A">
              <w:rPr>
                <w:sz w:val="18"/>
                <w:szCs w:val="20"/>
              </w:rPr>
              <w:t xml:space="preserve"> </w:t>
            </w:r>
          </w:p>
        </w:tc>
        <w:tc>
          <w:tcPr>
            <w:tcW w:w="894" w:type="dxa"/>
            <w:tcBorders>
              <w:top w:val="single" w:sz="4" w:space="0" w:color="auto"/>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2</w:t>
            </w:r>
            <w:r>
              <w:rPr>
                <w:sz w:val="18"/>
                <w:szCs w:val="20"/>
              </w:rPr>
              <w:t>4</w:t>
            </w:r>
            <w:r w:rsidRPr="00235C6A">
              <w:rPr>
                <w:sz w:val="18"/>
                <w:szCs w:val="20"/>
              </w:rPr>
              <w:t xml:space="preserve">6 </w:t>
            </w:r>
          </w:p>
        </w:tc>
        <w:tc>
          <w:tcPr>
            <w:tcW w:w="1016" w:type="dxa"/>
            <w:tcBorders>
              <w:top w:val="single" w:sz="4" w:space="0" w:color="auto"/>
              <w:left w:val="nil"/>
              <w:right w:val="nil"/>
            </w:tcBorders>
            <w:noWrap/>
            <w:vAlign w:val="bottom"/>
          </w:tcPr>
          <w:p w:rsidR="00FB6F17" w:rsidRPr="00235C6A" w:rsidRDefault="00FB6F17" w:rsidP="00CF1E61">
            <w:pPr>
              <w:spacing w:line="276" w:lineRule="auto"/>
              <w:jc w:val="right"/>
              <w:rPr>
                <w:sz w:val="18"/>
                <w:szCs w:val="20"/>
              </w:rPr>
            </w:pPr>
            <w:r w:rsidRPr="00235C6A">
              <w:rPr>
                <w:sz w:val="18"/>
                <w:szCs w:val="20"/>
              </w:rPr>
              <w:t xml:space="preserve">979 </w:t>
            </w:r>
          </w:p>
        </w:tc>
        <w:tc>
          <w:tcPr>
            <w:tcW w:w="1116" w:type="dxa"/>
            <w:tcBorders>
              <w:top w:val="single" w:sz="4" w:space="0" w:color="auto"/>
              <w:left w:val="nil"/>
              <w:right w:val="nil"/>
            </w:tcBorders>
          </w:tcPr>
          <w:p w:rsidR="00FB6F17" w:rsidRPr="00235C6A" w:rsidRDefault="00FB6F17" w:rsidP="00CF1E61">
            <w:pPr>
              <w:spacing w:line="276" w:lineRule="auto"/>
              <w:jc w:val="right"/>
              <w:rPr>
                <w:sz w:val="18"/>
                <w:szCs w:val="20"/>
              </w:rPr>
            </w:pPr>
            <w:r>
              <w:rPr>
                <w:sz w:val="18"/>
                <w:szCs w:val="20"/>
              </w:rPr>
              <w:t>11</w:t>
            </w:r>
            <w:r w:rsidRPr="00235C6A">
              <w:rPr>
                <w:sz w:val="18"/>
                <w:szCs w:val="20"/>
              </w:rPr>
              <w:t>,4</w:t>
            </w:r>
            <w:r>
              <w:rPr>
                <w:sz w:val="18"/>
                <w:szCs w:val="20"/>
              </w:rPr>
              <w:t>95</w:t>
            </w:r>
          </w:p>
        </w:tc>
        <w:tc>
          <w:tcPr>
            <w:tcW w:w="1316" w:type="dxa"/>
            <w:tcBorders>
              <w:top w:val="single" w:sz="4" w:space="0" w:color="auto"/>
              <w:left w:val="nil"/>
              <w:right w:val="nil"/>
            </w:tcBorders>
            <w:noWrap/>
            <w:vAlign w:val="bottom"/>
          </w:tcPr>
          <w:p w:rsidR="00FB6F17" w:rsidRPr="00235C6A" w:rsidRDefault="00FB6F17" w:rsidP="00CF1E61">
            <w:pPr>
              <w:spacing w:line="276" w:lineRule="auto"/>
              <w:jc w:val="right"/>
              <w:rPr>
                <w:sz w:val="18"/>
                <w:szCs w:val="20"/>
              </w:rPr>
            </w:pPr>
            <w:r>
              <w:rPr>
                <w:sz w:val="18"/>
                <w:szCs w:val="20"/>
              </w:rPr>
              <w:t>19,705</w:t>
            </w:r>
          </w:p>
        </w:tc>
        <w:tc>
          <w:tcPr>
            <w:tcW w:w="1600" w:type="dxa"/>
            <w:tcBorders>
              <w:top w:val="single" w:sz="4" w:space="0" w:color="auto"/>
              <w:left w:val="nil"/>
              <w:right w:val="nil"/>
            </w:tcBorders>
            <w:noWrap/>
            <w:vAlign w:val="bottom"/>
          </w:tcPr>
          <w:p w:rsidR="00FB6F17" w:rsidRPr="00235C6A" w:rsidRDefault="00FB6F17" w:rsidP="00CF1E61">
            <w:pPr>
              <w:spacing w:line="276" w:lineRule="auto"/>
              <w:jc w:val="right"/>
              <w:rPr>
                <w:sz w:val="18"/>
                <w:szCs w:val="20"/>
              </w:rPr>
            </w:pPr>
            <w:r>
              <w:rPr>
                <w:sz w:val="18"/>
                <w:szCs w:val="20"/>
              </w:rPr>
              <w:t>(3,084)</w:t>
            </w:r>
          </w:p>
        </w:tc>
        <w:tc>
          <w:tcPr>
            <w:tcW w:w="1358" w:type="dxa"/>
            <w:tcBorders>
              <w:top w:val="single" w:sz="4" w:space="0" w:color="auto"/>
              <w:left w:val="nil"/>
              <w:right w:val="nil"/>
            </w:tcBorders>
            <w:noWrap/>
            <w:vAlign w:val="bottom"/>
          </w:tcPr>
          <w:p w:rsidR="00FB6F17" w:rsidRPr="00235C6A" w:rsidRDefault="00FB6F17" w:rsidP="00CF1E61">
            <w:pPr>
              <w:tabs>
                <w:tab w:val="left" w:pos="1034"/>
              </w:tabs>
              <w:spacing w:line="276" w:lineRule="auto"/>
              <w:ind w:right="42"/>
              <w:jc w:val="right"/>
              <w:rPr>
                <w:sz w:val="18"/>
                <w:szCs w:val="20"/>
              </w:rPr>
            </w:pPr>
            <w:r>
              <w:rPr>
                <w:sz w:val="18"/>
                <w:szCs w:val="20"/>
              </w:rPr>
              <w:t>4</w:t>
            </w:r>
            <w:r w:rsidRPr="00235C6A">
              <w:rPr>
                <w:sz w:val="18"/>
                <w:szCs w:val="20"/>
              </w:rPr>
              <w:t>5,5</w:t>
            </w:r>
            <w:r>
              <w:rPr>
                <w:sz w:val="18"/>
                <w:szCs w:val="20"/>
              </w:rPr>
              <w:t>0</w:t>
            </w:r>
            <w:r w:rsidRPr="00235C6A">
              <w:rPr>
                <w:sz w:val="18"/>
                <w:szCs w:val="20"/>
              </w:rPr>
              <w:t>3</w:t>
            </w:r>
          </w:p>
        </w:tc>
      </w:tr>
      <w:tr w:rsidR="00FB6F17" w:rsidTr="001130C7">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p>
        </w:tc>
        <w:tc>
          <w:tcPr>
            <w:tcW w:w="1316" w:type="dxa"/>
            <w:tcBorders>
              <w:left w:val="nil"/>
              <w:right w:val="nil"/>
            </w:tcBorders>
            <w:noWrap/>
            <w:vAlign w:val="bottom"/>
          </w:tcPr>
          <w:p w:rsidR="00FB6F17" w:rsidRPr="00235C6A" w:rsidRDefault="00FB6F17" w:rsidP="00CF1E61">
            <w:pPr>
              <w:spacing w:line="276" w:lineRule="auto"/>
              <w:jc w:val="right"/>
              <w:rPr>
                <w:sz w:val="18"/>
                <w:szCs w:val="20"/>
              </w:rPr>
            </w:pPr>
          </w:p>
        </w:tc>
        <w:tc>
          <w:tcPr>
            <w:tcW w:w="894" w:type="dxa"/>
            <w:tcBorders>
              <w:left w:val="nil"/>
              <w:right w:val="nil"/>
            </w:tcBorders>
            <w:noWrap/>
            <w:vAlign w:val="bottom"/>
          </w:tcPr>
          <w:p w:rsidR="00FB6F17" w:rsidRPr="00235C6A" w:rsidRDefault="00FB6F17" w:rsidP="00CF1E61">
            <w:pPr>
              <w:spacing w:line="276" w:lineRule="auto"/>
              <w:jc w:val="right"/>
              <w:rPr>
                <w:sz w:val="18"/>
                <w:szCs w:val="20"/>
              </w:rPr>
            </w:pPr>
          </w:p>
        </w:tc>
        <w:tc>
          <w:tcPr>
            <w:tcW w:w="1016" w:type="dxa"/>
            <w:tcBorders>
              <w:left w:val="nil"/>
              <w:right w:val="nil"/>
            </w:tcBorders>
            <w:noWrap/>
            <w:vAlign w:val="bottom"/>
          </w:tcPr>
          <w:p w:rsidR="00FB6F17" w:rsidRPr="00235C6A" w:rsidRDefault="00FB6F17" w:rsidP="00CF1E61">
            <w:pPr>
              <w:spacing w:line="276" w:lineRule="auto"/>
              <w:jc w:val="right"/>
              <w:rPr>
                <w:sz w:val="18"/>
                <w:szCs w:val="20"/>
              </w:rPr>
            </w:pPr>
          </w:p>
        </w:tc>
        <w:tc>
          <w:tcPr>
            <w:tcW w:w="1116" w:type="dxa"/>
            <w:tcBorders>
              <w:left w:val="nil"/>
              <w:right w:val="nil"/>
            </w:tcBorders>
          </w:tcPr>
          <w:p w:rsidR="00FB6F17" w:rsidRPr="00235C6A" w:rsidRDefault="00FB6F17" w:rsidP="00CF1E61">
            <w:pPr>
              <w:spacing w:line="276" w:lineRule="auto"/>
              <w:jc w:val="right"/>
              <w:rPr>
                <w:sz w:val="18"/>
                <w:szCs w:val="20"/>
              </w:rPr>
            </w:pPr>
          </w:p>
        </w:tc>
        <w:tc>
          <w:tcPr>
            <w:tcW w:w="1316" w:type="dxa"/>
            <w:tcBorders>
              <w:left w:val="nil"/>
              <w:right w:val="nil"/>
            </w:tcBorders>
            <w:noWrap/>
            <w:vAlign w:val="bottom"/>
          </w:tcPr>
          <w:p w:rsidR="00FB6F17" w:rsidRPr="00235C6A" w:rsidRDefault="00FB6F17" w:rsidP="00CF1E61">
            <w:pPr>
              <w:spacing w:line="276" w:lineRule="auto"/>
              <w:jc w:val="right"/>
              <w:rPr>
                <w:sz w:val="18"/>
                <w:szCs w:val="20"/>
              </w:rPr>
            </w:pPr>
          </w:p>
        </w:tc>
        <w:tc>
          <w:tcPr>
            <w:tcW w:w="1600" w:type="dxa"/>
            <w:tcBorders>
              <w:left w:val="nil"/>
              <w:right w:val="nil"/>
            </w:tcBorders>
            <w:noWrap/>
            <w:vAlign w:val="bottom"/>
          </w:tcPr>
          <w:p w:rsidR="00FB6F17" w:rsidRPr="00235C6A" w:rsidRDefault="00FB6F17" w:rsidP="00CF1E61">
            <w:pPr>
              <w:spacing w:line="276" w:lineRule="auto"/>
              <w:jc w:val="right"/>
              <w:rPr>
                <w:sz w:val="18"/>
                <w:szCs w:val="20"/>
              </w:rPr>
            </w:pPr>
          </w:p>
        </w:tc>
        <w:tc>
          <w:tcPr>
            <w:tcW w:w="1358" w:type="dxa"/>
            <w:tcBorders>
              <w:left w:val="nil"/>
              <w:right w:val="nil"/>
            </w:tcBorders>
            <w:noWrap/>
            <w:vAlign w:val="bottom"/>
          </w:tcPr>
          <w:p w:rsidR="00FB6F17" w:rsidRPr="00235C6A" w:rsidRDefault="00FB6F17" w:rsidP="00CF1E61">
            <w:pPr>
              <w:spacing w:line="276" w:lineRule="auto"/>
              <w:jc w:val="right"/>
              <w:rPr>
                <w:sz w:val="18"/>
                <w:szCs w:val="20"/>
              </w:rPr>
            </w:pPr>
          </w:p>
        </w:tc>
      </w:tr>
      <w:tr w:rsidR="00FB6F17" w:rsidTr="001130C7">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szCs w:val="20"/>
              </w:rPr>
            </w:pPr>
          </w:p>
        </w:tc>
        <w:tc>
          <w:tcPr>
            <w:tcW w:w="1316" w:type="dxa"/>
            <w:tcBorders>
              <w:left w:val="nil"/>
              <w:right w:val="nil"/>
            </w:tcBorders>
            <w:noWrap/>
            <w:vAlign w:val="bottom"/>
          </w:tcPr>
          <w:p w:rsidR="00FB6F17" w:rsidRPr="00BC0360" w:rsidRDefault="00FB6F17" w:rsidP="00CF1E61">
            <w:pPr>
              <w:spacing w:line="276" w:lineRule="auto"/>
              <w:jc w:val="right"/>
              <w:rPr>
                <w:sz w:val="18"/>
                <w:szCs w:val="20"/>
              </w:rPr>
            </w:pPr>
          </w:p>
        </w:tc>
        <w:tc>
          <w:tcPr>
            <w:tcW w:w="894" w:type="dxa"/>
            <w:tcBorders>
              <w:left w:val="nil"/>
              <w:right w:val="nil"/>
            </w:tcBorders>
            <w:noWrap/>
            <w:vAlign w:val="bottom"/>
          </w:tcPr>
          <w:p w:rsidR="00FB6F17" w:rsidRPr="00BC0360" w:rsidRDefault="00FB6F17" w:rsidP="00CF1E61">
            <w:pPr>
              <w:spacing w:line="276" w:lineRule="auto"/>
              <w:jc w:val="right"/>
              <w:rPr>
                <w:sz w:val="18"/>
                <w:szCs w:val="20"/>
              </w:rPr>
            </w:pPr>
          </w:p>
        </w:tc>
        <w:tc>
          <w:tcPr>
            <w:tcW w:w="1016" w:type="dxa"/>
            <w:tcBorders>
              <w:left w:val="nil"/>
              <w:right w:val="nil"/>
            </w:tcBorders>
            <w:noWrap/>
            <w:vAlign w:val="bottom"/>
          </w:tcPr>
          <w:p w:rsidR="00FB6F17" w:rsidRPr="00BC0360" w:rsidRDefault="00FB6F17" w:rsidP="00CF1E61">
            <w:pPr>
              <w:spacing w:line="276" w:lineRule="auto"/>
              <w:jc w:val="right"/>
              <w:rPr>
                <w:sz w:val="18"/>
                <w:szCs w:val="20"/>
              </w:rPr>
            </w:pPr>
          </w:p>
        </w:tc>
        <w:tc>
          <w:tcPr>
            <w:tcW w:w="1116" w:type="dxa"/>
            <w:tcBorders>
              <w:left w:val="nil"/>
              <w:right w:val="nil"/>
            </w:tcBorders>
          </w:tcPr>
          <w:p w:rsidR="00FB6F17" w:rsidRPr="00BC0360" w:rsidRDefault="00FB6F17" w:rsidP="00CF1E61">
            <w:pPr>
              <w:spacing w:line="276" w:lineRule="auto"/>
              <w:jc w:val="right"/>
              <w:rPr>
                <w:sz w:val="18"/>
                <w:szCs w:val="20"/>
              </w:rPr>
            </w:pPr>
          </w:p>
        </w:tc>
        <w:tc>
          <w:tcPr>
            <w:tcW w:w="1316" w:type="dxa"/>
            <w:tcBorders>
              <w:left w:val="nil"/>
              <w:right w:val="nil"/>
            </w:tcBorders>
            <w:noWrap/>
            <w:vAlign w:val="bottom"/>
          </w:tcPr>
          <w:p w:rsidR="00FB6F17" w:rsidRPr="00BC0360" w:rsidRDefault="00FB6F17" w:rsidP="00CF1E61">
            <w:pPr>
              <w:spacing w:line="276" w:lineRule="auto"/>
              <w:jc w:val="right"/>
              <w:rPr>
                <w:sz w:val="18"/>
                <w:szCs w:val="20"/>
              </w:rPr>
            </w:pPr>
          </w:p>
        </w:tc>
        <w:tc>
          <w:tcPr>
            <w:tcW w:w="1600" w:type="dxa"/>
            <w:tcBorders>
              <w:left w:val="nil"/>
              <w:right w:val="nil"/>
            </w:tcBorders>
            <w:noWrap/>
            <w:vAlign w:val="bottom"/>
          </w:tcPr>
          <w:p w:rsidR="00FB6F17" w:rsidRPr="00BC0360" w:rsidRDefault="00FB6F17" w:rsidP="00CF1E61">
            <w:pPr>
              <w:spacing w:line="276" w:lineRule="auto"/>
              <w:jc w:val="right"/>
              <w:rPr>
                <w:sz w:val="18"/>
                <w:szCs w:val="20"/>
              </w:rPr>
            </w:pPr>
          </w:p>
        </w:tc>
        <w:tc>
          <w:tcPr>
            <w:tcW w:w="1358" w:type="dxa"/>
            <w:tcBorders>
              <w:left w:val="nil"/>
              <w:right w:val="nil"/>
            </w:tcBorders>
            <w:noWrap/>
            <w:vAlign w:val="bottom"/>
          </w:tcPr>
          <w:p w:rsidR="00FB6F17" w:rsidRPr="00BC0360" w:rsidRDefault="00FB6F17" w:rsidP="00CF1E61">
            <w:pPr>
              <w:spacing w:line="276" w:lineRule="auto"/>
              <w:jc w:val="right"/>
              <w:rPr>
                <w:sz w:val="18"/>
                <w:szCs w:val="20"/>
              </w:rPr>
            </w:pPr>
          </w:p>
        </w:tc>
      </w:tr>
      <w:tr w:rsidR="00FB6F17" w:rsidRPr="00212993" w:rsidTr="00F55A7C">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rPr>
            </w:pPr>
            <w:r>
              <w:rPr>
                <w:sz w:val="18"/>
              </w:rPr>
              <w:t>Profit for</w:t>
            </w:r>
            <w:r w:rsidRPr="00235C6A">
              <w:rPr>
                <w:sz w:val="18"/>
              </w:rPr>
              <w:t xml:space="preserve"> the period</w:t>
            </w:r>
          </w:p>
        </w:tc>
        <w:tc>
          <w:tcPr>
            <w:tcW w:w="1316" w:type="dxa"/>
            <w:tcBorders>
              <w:top w:val="nil"/>
              <w:left w:val="nil"/>
              <w:right w:val="nil"/>
            </w:tcBorders>
            <w:noWrap/>
            <w:vAlign w:val="bottom"/>
          </w:tcPr>
          <w:p w:rsidR="00FB6F17" w:rsidRPr="00BC0360" w:rsidRDefault="00FB6F17" w:rsidP="00CF1E61">
            <w:pPr>
              <w:spacing w:line="276" w:lineRule="auto"/>
              <w:jc w:val="right"/>
              <w:rPr>
                <w:b/>
                <w:sz w:val="18"/>
                <w:szCs w:val="20"/>
              </w:rPr>
            </w:pPr>
            <w:r w:rsidRPr="00BC0360">
              <w:rPr>
                <w:b/>
                <w:sz w:val="18"/>
                <w:szCs w:val="20"/>
              </w:rPr>
              <w:t>-</w:t>
            </w:r>
          </w:p>
        </w:tc>
        <w:tc>
          <w:tcPr>
            <w:tcW w:w="894" w:type="dxa"/>
            <w:tcBorders>
              <w:top w:val="nil"/>
              <w:left w:val="nil"/>
              <w:right w:val="nil"/>
            </w:tcBorders>
            <w:noWrap/>
            <w:vAlign w:val="bottom"/>
          </w:tcPr>
          <w:p w:rsidR="00FB6F17" w:rsidRPr="00BC0360" w:rsidRDefault="00FB6F17" w:rsidP="00CF1E61">
            <w:pPr>
              <w:spacing w:line="276" w:lineRule="auto"/>
              <w:jc w:val="right"/>
              <w:rPr>
                <w:b/>
                <w:sz w:val="18"/>
                <w:szCs w:val="20"/>
              </w:rPr>
            </w:pPr>
            <w:r w:rsidRPr="00BC0360">
              <w:rPr>
                <w:b/>
                <w:sz w:val="18"/>
                <w:szCs w:val="20"/>
              </w:rPr>
              <w:t>-</w:t>
            </w:r>
          </w:p>
        </w:tc>
        <w:tc>
          <w:tcPr>
            <w:tcW w:w="1016" w:type="dxa"/>
            <w:tcBorders>
              <w:top w:val="nil"/>
              <w:left w:val="nil"/>
              <w:right w:val="nil"/>
            </w:tcBorders>
            <w:noWrap/>
            <w:vAlign w:val="bottom"/>
          </w:tcPr>
          <w:p w:rsidR="00FB6F17" w:rsidRPr="00BC0360" w:rsidRDefault="00FB6F17" w:rsidP="00CF1E61">
            <w:pPr>
              <w:spacing w:line="276" w:lineRule="auto"/>
              <w:jc w:val="right"/>
              <w:rPr>
                <w:b/>
                <w:sz w:val="18"/>
                <w:szCs w:val="20"/>
              </w:rPr>
            </w:pPr>
            <w:r w:rsidRPr="00BC0360">
              <w:rPr>
                <w:b/>
                <w:sz w:val="18"/>
                <w:szCs w:val="20"/>
              </w:rPr>
              <w:t>-</w:t>
            </w:r>
          </w:p>
        </w:tc>
        <w:tc>
          <w:tcPr>
            <w:tcW w:w="1116" w:type="dxa"/>
            <w:tcBorders>
              <w:top w:val="nil"/>
              <w:left w:val="nil"/>
              <w:right w:val="nil"/>
            </w:tcBorders>
          </w:tcPr>
          <w:p w:rsidR="00FB6F17" w:rsidRPr="00BC0360" w:rsidRDefault="00FB6F17" w:rsidP="00CF1E61">
            <w:pPr>
              <w:spacing w:line="276" w:lineRule="auto"/>
              <w:jc w:val="right"/>
              <w:rPr>
                <w:b/>
                <w:sz w:val="18"/>
                <w:szCs w:val="20"/>
              </w:rPr>
            </w:pPr>
            <w:r w:rsidRPr="00BC0360">
              <w:rPr>
                <w:b/>
                <w:sz w:val="18"/>
                <w:szCs w:val="20"/>
              </w:rPr>
              <w:t>-</w:t>
            </w:r>
          </w:p>
        </w:tc>
        <w:tc>
          <w:tcPr>
            <w:tcW w:w="1316" w:type="dxa"/>
            <w:tcBorders>
              <w:top w:val="nil"/>
              <w:left w:val="nil"/>
              <w:right w:val="nil"/>
            </w:tcBorders>
            <w:noWrap/>
            <w:vAlign w:val="bottom"/>
          </w:tcPr>
          <w:p w:rsidR="00FB6F17" w:rsidRPr="00BC0360" w:rsidRDefault="00FB6F17" w:rsidP="00CF1E61">
            <w:pPr>
              <w:spacing w:line="276" w:lineRule="auto"/>
              <w:jc w:val="right"/>
              <w:rPr>
                <w:b/>
                <w:sz w:val="18"/>
                <w:szCs w:val="20"/>
              </w:rPr>
            </w:pPr>
            <w:r w:rsidRPr="00BC0360">
              <w:rPr>
                <w:b/>
                <w:sz w:val="18"/>
                <w:szCs w:val="20"/>
              </w:rPr>
              <w:t>-</w:t>
            </w:r>
          </w:p>
        </w:tc>
        <w:tc>
          <w:tcPr>
            <w:tcW w:w="1600" w:type="dxa"/>
            <w:tcBorders>
              <w:top w:val="nil"/>
              <w:left w:val="nil"/>
              <w:right w:val="nil"/>
            </w:tcBorders>
            <w:noWrap/>
            <w:vAlign w:val="bottom"/>
          </w:tcPr>
          <w:p w:rsidR="00FB6F17" w:rsidRPr="00BC0360" w:rsidRDefault="00BC0360" w:rsidP="00CF1E61">
            <w:pPr>
              <w:spacing w:line="276" w:lineRule="auto"/>
              <w:jc w:val="right"/>
              <w:rPr>
                <w:b/>
                <w:sz w:val="18"/>
                <w:szCs w:val="20"/>
              </w:rPr>
            </w:pPr>
            <w:r w:rsidRPr="00BC0360">
              <w:rPr>
                <w:b/>
                <w:sz w:val="18"/>
                <w:szCs w:val="20"/>
              </w:rPr>
              <w:t>1,004</w:t>
            </w:r>
          </w:p>
        </w:tc>
        <w:tc>
          <w:tcPr>
            <w:tcW w:w="1358" w:type="dxa"/>
            <w:tcBorders>
              <w:top w:val="nil"/>
              <w:left w:val="nil"/>
              <w:right w:val="nil"/>
            </w:tcBorders>
            <w:noWrap/>
            <w:vAlign w:val="bottom"/>
          </w:tcPr>
          <w:p w:rsidR="00FB6F17" w:rsidRPr="00BC0360" w:rsidRDefault="00BC0360" w:rsidP="00CF1E61">
            <w:pPr>
              <w:spacing w:line="276" w:lineRule="auto"/>
              <w:jc w:val="right"/>
              <w:rPr>
                <w:b/>
                <w:sz w:val="18"/>
                <w:szCs w:val="20"/>
              </w:rPr>
            </w:pPr>
            <w:r w:rsidRPr="00BC0360">
              <w:rPr>
                <w:b/>
                <w:sz w:val="18"/>
                <w:szCs w:val="20"/>
              </w:rPr>
              <w:t>1,004</w:t>
            </w:r>
          </w:p>
        </w:tc>
      </w:tr>
      <w:tr w:rsidR="00FB6F17" w:rsidRPr="00212993" w:rsidTr="00F55A7C">
        <w:trPr>
          <w:trHeight w:val="255"/>
        </w:trPr>
        <w:tc>
          <w:tcPr>
            <w:tcW w:w="2355" w:type="dxa"/>
            <w:tcBorders>
              <w:top w:val="nil"/>
              <w:left w:val="nil"/>
              <w:bottom w:val="nil"/>
              <w:right w:val="nil"/>
            </w:tcBorders>
            <w:noWrap/>
            <w:vAlign w:val="bottom"/>
          </w:tcPr>
          <w:p w:rsidR="00FB6F17" w:rsidRPr="00235C6A" w:rsidRDefault="00FB6F17" w:rsidP="00CF1E61">
            <w:pPr>
              <w:spacing w:line="276" w:lineRule="auto"/>
              <w:rPr>
                <w:sz w:val="18"/>
              </w:rPr>
            </w:pPr>
            <w:r w:rsidRPr="00235C6A">
              <w:rPr>
                <w:sz w:val="18"/>
              </w:rPr>
              <w:t xml:space="preserve">Total comprehensive income </w:t>
            </w:r>
          </w:p>
        </w:tc>
        <w:tc>
          <w:tcPr>
            <w:tcW w:w="1316" w:type="dxa"/>
            <w:tcBorders>
              <w:top w:val="single" w:sz="4" w:space="0" w:color="auto"/>
              <w:left w:val="nil"/>
              <w:bottom w:val="nil"/>
              <w:right w:val="nil"/>
            </w:tcBorders>
            <w:noWrap/>
            <w:vAlign w:val="bottom"/>
          </w:tcPr>
          <w:p w:rsidR="00FB6F17" w:rsidRPr="00BC0360" w:rsidRDefault="00FB6F17" w:rsidP="00CF1E61">
            <w:pPr>
              <w:spacing w:line="276" w:lineRule="auto"/>
              <w:jc w:val="right"/>
              <w:rPr>
                <w:b/>
                <w:sz w:val="18"/>
                <w:szCs w:val="20"/>
              </w:rPr>
            </w:pPr>
            <w:r w:rsidRPr="00BC0360">
              <w:rPr>
                <w:b/>
                <w:sz w:val="18"/>
                <w:szCs w:val="20"/>
              </w:rPr>
              <w:t>-</w:t>
            </w:r>
          </w:p>
        </w:tc>
        <w:tc>
          <w:tcPr>
            <w:tcW w:w="894" w:type="dxa"/>
            <w:tcBorders>
              <w:top w:val="single" w:sz="4" w:space="0" w:color="auto"/>
              <w:left w:val="nil"/>
              <w:bottom w:val="nil"/>
              <w:right w:val="nil"/>
            </w:tcBorders>
            <w:noWrap/>
            <w:vAlign w:val="bottom"/>
          </w:tcPr>
          <w:p w:rsidR="00FB6F17" w:rsidRPr="00BC0360" w:rsidRDefault="00FB6F17" w:rsidP="00CF1E61">
            <w:pPr>
              <w:spacing w:line="276" w:lineRule="auto"/>
              <w:jc w:val="right"/>
              <w:rPr>
                <w:b/>
                <w:sz w:val="18"/>
                <w:szCs w:val="20"/>
              </w:rPr>
            </w:pPr>
            <w:r w:rsidRPr="00BC0360">
              <w:rPr>
                <w:b/>
                <w:sz w:val="18"/>
                <w:szCs w:val="20"/>
              </w:rPr>
              <w:t>-</w:t>
            </w:r>
          </w:p>
        </w:tc>
        <w:tc>
          <w:tcPr>
            <w:tcW w:w="1016" w:type="dxa"/>
            <w:tcBorders>
              <w:top w:val="single" w:sz="4" w:space="0" w:color="auto"/>
              <w:left w:val="nil"/>
              <w:bottom w:val="nil"/>
              <w:right w:val="nil"/>
            </w:tcBorders>
            <w:noWrap/>
            <w:vAlign w:val="bottom"/>
          </w:tcPr>
          <w:p w:rsidR="00FB6F17" w:rsidRPr="00BC0360" w:rsidRDefault="00FB6F17" w:rsidP="00CF1E61">
            <w:pPr>
              <w:spacing w:line="276" w:lineRule="auto"/>
              <w:jc w:val="right"/>
              <w:rPr>
                <w:b/>
                <w:sz w:val="18"/>
                <w:szCs w:val="20"/>
              </w:rPr>
            </w:pPr>
            <w:r w:rsidRPr="00BC0360">
              <w:rPr>
                <w:b/>
                <w:sz w:val="18"/>
                <w:szCs w:val="20"/>
              </w:rPr>
              <w:t>-</w:t>
            </w:r>
          </w:p>
        </w:tc>
        <w:tc>
          <w:tcPr>
            <w:tcW w:w="1116" w:type="dxa"/>
            <w:tcBorders>
              <w:top w:val="single" w:sz="4" w:space="0" w:color="auto"/>
              <w:left w:val="nil"/>
              <w:bottom w:val="nil"/>
              <w:right w:val="nil"/>
            </w:tcBorders>
          </w:tcPr>
          <w:p w:rsidR="00FB6F17" w:rsidRPr="00BC0360" w:rsidRDefault="00FB6F17" w:rsidP="00CF1E61">
            <w:pPr>
              <w:spacing w:line="276" w:lineRule="auto"/>
              <w:jc w:val="right"/>
              <w:rPr>
                <w:b/>
                <w:sz w:val="18"/>
                <w:szCs w:val="20"/>
              </w:rPr>
            </w:pPr>
          </w:p>
          <w:p w:rsidR="00FB6F17" w:rsidRPr="00BC0360" w:rsidRDefault="00FB6F17" w:rsidP="00CF1E61">
            <w:pPr>
              <w:spacing w:line="276" w:lineRule="auto"/>
              <w:jc w:val="right"/>
              <w:rPr>
                <w:b/>
                <w:sz w:val="18"/>
                <w:szCs w:val="20"/>
              </w:rPr>
            </w:pPr>
          </w:p>
          <w:p w:rsidR="00FB6F17" w:rsidRPr="00BC0360" w:rsidRDefault="00FB6F17" w:rsidP="00CF1E61">
            <w:pPr>
              <w:spacing w:line="276" w:lineRule="auto"/>
              <w:jc w:val="right"/>
              <w:rPr>
                <w:b/>
                <w:sz w:val="18"/>
                <w:szCs w:val="20"/>
              </w:rPr>
            </w:pPr>
            <w:r w:rsidRPr="00BC0360">
              <w:rPr>
                <w:b/>
                <w:sz w:val="18"/>
                <w:szCs w:val="20"/>
              </w:rPr>
              <w:t>-</w:t>
            </w:r>
          </w:p>
        </w:tc>
        <w:tc>
          <w:tcPr>
            <w:tcW w:w="1316" w:type="dxa"/>
            <w:tcBorders>
              <w:top w:val="single" w:sz="4" w:space="0" w:color="auto"/>
              <w:left w:val="nil"/>
              <w:bottom w:val="nil"/>
              <w:right w:val="nil"/>
            </w:tcBorders>
            <w:noWrap/>
            <w:vAlign w:val="bottom"/>
          </w:tcPr>
          <w:p w:rsidR="00FB6F17" w:rsidRPr="00BC0360" w:rsidRDefault="00FB6F17" w:rsidP="00CF1E61">
            <w:pPr>
              <w:spacing w:line="276" w:lineRule="auto"/>
              <w:jc w:val="right"/>
              <w:rPr>
                <w:b/>
                <w:sz w:val="18"/>
                <w:szCs w:val="20"/>
              </w:rPr>
            </w:pPr>
            <w:r w:rsidRPr="00BC0360">
              <w:rPr>
                <w:b/>
                <w:sz w:val="18"/>
                <w:szCs w:val="20"/>
              </w:rPr>
              <w:t>-</w:t>
            </w:r>
          </w:p>
        </w:tc>
        <w:tc>
          <w:tcPr>
            <w:tcW w:w="1600" w:type="dxa"/>
            <w:tcBorders>
              <w:top w:val="single" w:sz="4" w:space="0" w:color="auto"/>
              <w:left w:val="nil"/>
              <w:bottom w:val="nil"/>
              <w:right w:val="nil"/>
            </w:tcBorders>
            <w:noWrap/>
            <w:vAlign w:val="bottom"/>
          </w:tcPr>
          <w:p w:rsidR="00FB6F17" w:rsidRPr="00BC0360" w:rsidRDefault="00BC0360" w:rsidP="00CF1E61">
            <w:pPr>
              <w:spacing w:line="276" w:lineRule="auto"/>
              <w:jc w:val="right"/>
              <w:rPr>
                <w:b/>
                <w:sz w:val="18"/>
                <w:szCs w:val="20"/>
              </w:rPr>
            </w:pPr>
            <w:r w:rsidRPr="00BC0360">
              <w:rPr>
                <w:b/>
                <w:sz w:val="18"/>
                <w:szCs w:val="20"/>
              </w:rPr>
              <w:t>1,004</w:t>
            </w:r>
          </w:p>
        </w:tc>
        <w:tc>
          <w:tcPr>
            <w:tcW w:w="1358" w:type="dxa"/>
            <w:tcBorders>
              <w:top w:val="single" w:sz="4" w:space="0" w:color="auto"/>
              <w:left w:val="nil"/>
              <w:bottom w:val="nil"/>
              <w:right w:val="nil"/>
            </w:tcBorders>
            <w:noWrap/>
            <w:vAlign w:val="bottom"/>
          </w:tcPr>
          <w:p w:rsidR="00FB6F17" w:rsidRPr="00BC0360" w:rsidRDefault="00BC0360" w:rsidP="00CF1E61">
            <w:pPr>
              <w:spacing w:line="276" w:lineRule="auto"/>
              <w:jc w:val="right"/>
              <w:rPr>
                <w:b/>
                <w:sz w:val="18"/>
                <w:szCs w:val="20"/>
              </w:rPr>
            </w:pPr>
            <w:r w:rsidRPr="00BC0360">
              <w:rPr>
                <w:b/>
                <w:sz w:val="18"/>
                <w:szCs w:val="20"/>
              </w:rPr>
              <w:t>1,004</w:t>
            </w:r>
          </w:p>
        </w:tc>
      </w:tr>
      <w:tr w:rsidR="003C252E" w:rsidTr="00F55A7C">
        <w:trPr>
          <w:trHeight w:val="255"/>
        </w:trPr>
        <w:tc>
          <w:tcPr>
            <w:tcW w:w="2355" w:type="dxa"/>
            <w:tcBorders>
              <w:top w:val="nil"/>
              <w:left w:val="nil"/>
              <w:bottom w:val="nil"/>
              <w:right w:val="nil"/>
            </w:tcBorders>
            <w:noWrap/>
            <w:vAlign w:val="bottom"/>
          </w:tcPr>
          <w:p w:rsidR="003C252E" w:rsidRPr="00235C6A" w:rsidRDefault="003C252E" w:rsidP="003C252E">
            <w:pPr>
              <w:spacing w:line="276" w:lineRule="auto"/>
              <w:rPr>
                <w:sz w:val="18"/>
              </w:rPr>
            </w:pPr>
            <w:r w:rsidRPr="00235C6A">
              <w:rPr>
                <w:sz w:val="18"/>
              </w:rPr>
              <w:t>Share based payment</w:t>
            </w:r>
          </w:p>
        </w:tc>
        <w:tc>
          <w:tcPr>
            <w:tcW w:w="1316"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w:t>
            </w:r>
          </w:p>
        </w:tc>
        <w:tc>
          <w:tcPr>
            <w:tcW w:w="894"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15</w:t>
            </w:r>
          </w:p>
        </w:tc>
        <w:tc>
          <w:tcPr>
            <w:tcW w:w="1016"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w:t>
            </w:r>
          </w:p>
        </w:tc>
        <w:tc>
          <w:tcPr>
            <w:tcW w:w="1116" w:type="dxa"/>
            <w:tcBorders>
              <w:top w:val="nil"/>
              <w:left w:val="nil"/>
              <w:bottom w:val="nil"/>
              <w:right w:val="nil"/>
            </w:tcBorders>
          </w:tcPr>
          <w:p w:rsidR="003C252E" w:rsidRPr="00BC0360" w:rsidRDefault="003C252E" w:rsidP="003C252E">
            <w:pPr>
              <w:spacing w:line="276" w:lineRule="auto"/>
              <w:jc w:val="right"/>
              <w:rPr>
                <w:b/>
                <w:sz w:val="18"/>
                <w:szCs w:val="20"/>
              </w:rPr>
            </w:pPr>
            <w:r w:rsidRPr="00BC0360">
              <w:rPr>
                <w:b/>
                <w:sz w:val="18"/>
                <w:szCs w:val="20"/>
              </w:rPr>
              <w:t>-</w:t>
            </w:r>
          </w:p>
        </w:tc>
        <w:tc>
          <w:tcPr>
            <w:tcW w:w="1316"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w:t>
            </w:r>
          </w:p>
        </w:tc>
        <w:tc>
          <w:tcPr>
            <w:tcW w:w="1600"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w:t>
            </w:r>
          </w:p>
        </w:tc>
        <w:tc>
          <w:tcPr>
            <w:tcW w:w="1358"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15</w:t>
            </w:r>
          </w:p>
        </w:tc>
      </w:tr>
      <w:tr w:rsidR="003C252E" w:rsidTr="00F55A7C">
        <w:trPr>
          <w:trHeight w:val="255"/>
        </w:trPr>
        <w:tc>
          <w:tcPr>
            <w:tcW w:w="2355" w:type="dxa"/>
            <w:tcBorders>
              <w:top w:val="nil"/>
              <w:left w:val="nil"/>
              <w:bottom w:val="nil"/>
              <w:right w:val="nil"/>
            </w:tcBorders>
            <w:noWrap/>
            <w:vAlign w:val="bottom"/>
          </w:tcPr>
          <w:p w:rsidR="003C252E" w:rsidRPr="00235C6A" w:rsidRDefault="003C252E" w:rsidP="003C252E">
            <w:pPr>
              <w:spacing w:line="276" w:lineRule="auto"/>
              <w:rPr>
                <w:sz w:val="18"/>
              </w:rPr>
            </w:pPr>
            <w:r>
              <w:rPr>
                <w:sz w:val="18"/>
              </w:rPr>
              <w:t>Shares issued</w:t>
            </w:r>
          </w:p>
        </w:tc>
        <w:tc>
          <w:tcPr>
            <w:tcW w:w="1316"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4</w:t>
            </w:r>
          </w:p>
        </w:tc>
        <w:tc>
          <w:tcPr>
            <w:tcW w:w="894"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w:t>
            </w:r>
          </w:p>
        </w:tc>
        <w:tc>
          <w:tcPr>
            <w:tcW w:w="1016"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w:t>
            </w:r>
          </w:p>
        </w:tc>
        <w:tc>
          <w:tcPr>
            <w:tcW w:w="1116" w:type="dxa"/>
            <w:tcBorders>
              <w:top w:val="nil"/>
              <w:left w:val="nil"/>
              <w:bottom w:val="nil"/>
              <w:right w:val="nil"/>
            </w:tcBorders>
          </w:tcPr>
          <w:p w:rsidR="003C252E" w:rsidRPr="00BC0360" w:rsidRDefault="003C252E" w:rsidP="003C252E">
            <w:pPr>
              <w:spacing w:line="276" w:lineRule="auto"/>
              <w:jc w:val="right"/>
              <w:rPr>
                <w:b/>
                <w:sz w:val="18"/>
                <w:szCs w:val="20"/>
              </w:rPr>
            </w:pPr>
            <w:r w:rsidRPr="00BC0360">
              <w:rPr>
                <w:b/>
                <w:sz w:val="18"/>
                <w:szCs w:val="20"/>
              </w:rPr>
              <w:t>-</w:t>
            </w:r>
          </w:p>
        </w:tc>
        <w:tc>
          <w:tcPr>
            <w:tcW w:w="1316"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w:t>
            </w:r>
          </w:p>
        </w:tc>
        <w:tc>
          <w:tcPr>
            <w:tcW w:w="1600"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w:t>
            </w:r>
          </w:p>
        </w:tc>
        <w:tc>
          <w:tcPr>
            <w:tcW w:w="1358"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4</w:t>
            </w:r>
          </w:p>
        </w:tc>
      </w:tr>
      <w:tr w:rsidR="003C252E" w:rsidTr="00F55A7C">
        <w:trPr>
          <w:trHeight w:val="255"/>
        </w:trPr>
        <w:tc>
          <w:tcPr>
            <w:tcW w:w="2355" w:type="dxa"/>
            <w:tcBorders>
              <w:top w:val="nil"/>
              <w:left w:val="nil"/>
              <w:bottom w:val="nil"/>
              <w:right w:val="nil"/>
            </w:tcBorders>
            <w:noWrap/>
            <w:vAlign w:val="bottom"/>
          </w:tcPr>
          <w:p w:rsidR="003C252E" w:rsidRPr="00235C6A" w:rsidRDefault="003C252E" w:rsidP="003C252E">
            <w:pPr>
              <w:spacing w:line="276" w:lineRule="auto"/>
              <w:rPr>
                <w:sz w:val="18"/>
                <w:szCs w:val="20"/>
              </w:rPr>
            </w:pPr>
            <w:r w:rsidRPr="00235C6A">
              <w:rPr>
                <w:sz w:val="18"/>
              </w:rPr>
              <w:t>Transfer to retained earnings</w:t>
            </w:r>
          </w:p>
        </w:tc>
        <w:tc>
          <w:tcPr>
            <w:tcW w:w="1316"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w:t>
            </w:r>
          </w:p>
        </w:tc>
        <w:tc>
          <w:tcPr>
            <w:tcW w:w="894"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w:t>
            </w:r>
          </w:p>
        </w:tc>
        <w:tc>
          <w:tcPr>
            <w:tcW w:w="1016"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w:t>
            </w:r>
          </w:p>
        </w:tc>
        <w:tc>
          <w:tcPr>
            <w:tcW w:w="1116" w:type="dxa"/>
            <w:tcBorders>
              <w:top w:val="nil"/>
              <w:left w:val="nil"/>
              <w:bottom w:val="nil"/>
              <w:right w:val="nil"/>
            </w:tcBorders>
          </w:tcPr>
          <w:p w:rsidR="003C252E" w:rsidRPr="00BC0360" w:rsidRDefault="003C252E" w:rsidP="003C252E">
            <w:pPr>
              <w:spacing w:line="276" w:lineRule="auto"/>
              <w:jc w:val="right"/>
              <w:rPr>
                <w:b/>
                <w:sz w:val="18"/>
                <w:szCs w:val="20"/>
              </w:rPr>
            </w:pPr>
            <w:r w:rsidRPr="00BC0360">
              <w:rPr>
                <w:b/>
                <w:sz w:val="18"/>
                <w:szCs w:val="20"/>
              </w:rPr>
              <w:t>-</w:t>
            </w:r>
          </w:p>
        </w:tc>
        <w:tc>
          <w:tcPr>
            <w:tcW w:w="1316"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(30)</w:t>
            </w:r>
          </w:p>
        </w:tc>
        <w:tc>
          <w:tcPr>
            <w:tcW w:w="1600"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30</w:t>
            </w:r>
          </w:p>
        </w:tc>
        <w:tc>
          <w:tcPr>
            <w:tcW w:w="1358" w:type="dxa"/>
            <w:tcBorders>
              <w:top w:val="nil"/>
              <w:left w:val="nil"/>
              <w:bottom w:val="nil"/>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w:t>
            </w:r>
          </w:p>
        </w:tc>
      </w:tr>
      <w:tr w:rsidR="003C252E" w:rsidTr="00F55A7C">
        <w:trPr>
          <w:trHeight w:val="255"/>
        </w:trPr>
        <w:tc>
          <w:tcPr>
            <w:tcW w:w="2355" w:type="dxa"/>
            <w:tcBorders>
              <w:top w:val="nil"/>
              <w:left w:val="nil"/>
              <w:bottom w:val="nil"/>
              <w:right w:val="nil"/>
            </w:tcBorders>
            <w:noWrap/>
            <w:vAlign w:val="bottom"/>
          </w:tcPr>
          <w:p w:rsidR="003C252E" w:rsidRPr="00235C6A" w:rsidRDefault="003C252E" w:rsidP="003C252E">
            <w:pPr>
              <w:spacing w:line="276" w:lineRule="auto"/>
              <w:rPr>
                <w:sz w:val="18"/>
                <w:szCs w:val="20"/>
              </w:rPr>
            </w:pPr>
            <w:r>
              <w:rPr>
                <w:b/>
                <w:sz w:val="18"/>
                <w:szCs w:val="20"/>
              </w:rPr>
              <w:t>Reclassification</w:t>
            </w:r>
            <w:r w:rsidRPr="0041230C">
              <w:rPr>
                <w:b/>
                <w:sz w:val="18"/>
                <w:szCs w:val="20"/>
              </w:rPr>
              <w:t xml:space="preserve"> *</w:t>
            </w:r>
          </w:p>
        </w:tc>
        <w:tc>
          <w:tcPr>
            <w:tcW w:w="1316" w:type="dxa"/>
            <w:tcBorders>
              <w:top w:val="nil"/>
              <w:left w:val="nil"/>
              <w:bottom w:val="single" w:sz="4" w:space="0" w:color="auto"/>
              <w:right w:val="nil"/>
            </w:tcBorders>
            <w:noWrap/>
            <w:vAlign w:val="bottom"/>
          </w:tcPr>
          <w:p w:rsidR="003C252E" w:rsidRPr="00BC0360" w:rsidRDefault="003C252E" w:rsidP="003C252E">
            <w:pPr>
              <w:spacing w:line="276" w:lineRule="auto"/>
              <w:jc w:val="right"/>
              <w:rPr>
                <w:b/>
                <w:sz w:val="18"/>
                <w:szCs w:val="20"/>
              </w:rPr>
            </w:pPr>
            <w:r w:rsidRPr="0041230C">
              <w:rPr>
                <w:b/>
                <w:sz w:val="18"/>
                <w:szCs w:val="20"/>
              </w:rPr>
              <w:t>-</w:t>
            </w:r>
          </w:p>
        </w:tc>
        <w:tc>
          <w:tcPr>
            <w:tcW w:w="894" w:type="dxa"/>
            <w:tcBorders>
              <w:top w:val="nil"/>
              <w:left w:val="nil"/>
              <w:bottom w:val="single" w:sz="4" w:space="0" w:color="auto"/>
              <w:right w:val="nil"/>
            </w:tcBorders>
            <w:noWrap/>
            <w:vAlign w:val="bottom"/>
          </w:tcPr>
          <w:p w:rsidR="003C252E" w:rsidRPr="00BC0360" w:rsidRDefault="003C252E" w:rsidP="003C252E">
            <w:pPr>
              <w:spacing w:line="276" w:lineRule="auto"/>
              <w:jc w:val="right"/>
              <w:rPr>
                <w:b/>
                <w:sz w:val="18"/>
                <w:szCs w:val="20"/>
              </w:rPr>
            </w:pPr>
            <w:r w:rsidRPr="0041230C">
              <w:rPr>
                <w:b/>
                <w:sz w:val="18"/>
                <w:szCs w:val="20"/>
              </w:rPr>
              <w:t>-</w:t>
            </w:r>
          </w:p>
        </w:tc>
        <w:tc>
          <w:tcPr>
            <w:tcW w:w="1016" w:type="dxa"/>
            <w:tcBorders>
              <w:top w:val="nil"/>
              <w:left w:val="nil"/>
              <w:bottom w:val="single" w:sz="4" w:space="0" w:color="auto"/>
              <w:right w:val="nil"/>
            </w:tcBorders>
            <w:noWrap/>
            <w:vAlign w:val="bottom"/>
          </w:tcPr>
          <w:p w:rsidR="003C252E" w:rsidRPr="00BC0360" w:rsidRDefault="003C252E" w:rsidP="003C252E">
            <w:pPr>
              <w:spacing w:line="276" w:lineRule="auto"/>
              <w:jc w:val="right"/>
              <w:rPr>
                <w:b/>
                <w:sz w:val="18"/>
                <w:szCs w:val="20"/>
              </w:rPr>
            </w:pPr>
            <w:r w:rsidRPr="0041230C">
              <w:rPr>
                <w:b/>
                <w:sz w:val="18"/>
                <w:szCs w:val="20"/>
              </w:rPr>
              <w:t>-</w:t>
            </w:r>
          </w:p>
        </w:tc>
        <w:tc>
          <w:tcPr>
            <w:tcW w:w="1116" w:type="dxa"/>
            <w:tcBorders>
              <w:top w:val="nil"/>
              <w:left w:val="nil"/>
              <w:bottom w:val="single" w:sz="4" w:space="0" w:color="auto"/>
              <w:right w:val="nil"/>
            </w:tcBorders>
          </w:tcPr>
          <w:p w:rsidR="003C252E" w:rsidRPr="00BC0360" w:rsidRDefault="003C252E" w:rsidP="003C252E">
            <w:pPr>
              <w:spacing w:line="276" w:lineRule="auto"/>
              <w:jc w:val="right"/>
              <w:rPr>
                <w:b/>
                <w:sz w:val="18"/>
                <w:szCs w:val="20"/>
              </w:rPr>
            </w:pPr>
            <w:r w:rsidRPr="0041230C">
              <w:rPr>
                <w:b/>
                <w:sz w:val="18"/>
                <w:szCs w:val="20"/>
              </w:rPr>
              <w:t>-</w:t>
            </w:r>
          </w:p>
        </w:tc>
        <w:tc>
          <w:tcPr>
            <w:tcW w:w="1316" w:type="dxa"/>
            <w:tcBorders>
              <w:top w:val="nil"/>
              <w:left w:val="nil"/>
              <w:bottom w:val="single" w:sz="4" w:space="0" w:color="auto"/>
              <w:right w:val="nil"/>
            </w:tcBorders>
            <w:noWrap/>
            <w:vAlign w:val="bottom"/>
          </w:tcPr>
          <w:p w:rsidR="003C252E" w:rsidRPr="00BC0360" w:rsidRDefault="003C252E" w:rsidP="00CE2104">
            <w:pPr>
              <w:spacing w:line="276" w:lineRule="auto"/>
              <w:jc w:val="right"/>
              <w:rPr>
                <w:b/>
                <w:sz w:val="18"/>
                <w:szCs w:val="20"/>
              </w:rPr>
            </w:pPr>
            <w:r w:rsidRPr="0041230C">
              <w:rPr>
                <w:b/>
                <w:sz w:val="18"/>
                <w:szCs w:val="20"/>
              </w:rPr>
              <w:t>(</w:t>
            </w:r>
            <w:r w:rsidR="00CE2104">
              <w:rPr>
                <w:b/>
                <w:sz w:val="18"/>
                <w:szCs w:val="20"/>
              </w:rPr>
              <w:t>2,032</w:t>
            </w:r>
            <w:r w:rsidRPr="0041230C">
              <w:rPr>
                <w:b/>
                <w:sz w:val="18"/>
                <w:szCs w:val="20"/>
              </w:rPr>
              <w:t>)</w:t>
            </w:r>
          </w:p>
        </w:tc>
        <w:tc>
          <w:tcPr>
            <w:tcW w:w="1600" w:type="dxa"/>
            <w:tcBorders>
              <w:top w:val="nil"/>
              <w:left w:val="nil"/>
              <w:bottom w:val="single" w:sz="4" w:space="0" w:color="auto"/>
              <w:right w:val="nil"/>
            </w:tcBorders>
            <w:noWrap/>
            <w:vAlign w:val="bottom"/>
          </w:tcPr>
          <w:p w:rsidR="003C252E" w:rsidRPr="00BC0360" w:rsidRDefault="00CE2104" w:rsidP="003C252E">
            <w:pPr>
              <w:spacing w:line="276" w:lineRule="auto"/>
              <w:jc w:val="right"/>
              <w:rPr>
                <w:b/>
                <w:sz w:val="18"/>
                <w:szCs w:val="20"/>
              </w:rPr>
            </w:pPr>
            <w:r>
              <w:rPr>
                <w:b/>
                <w:sz w:val="18"/>
                <w:szCs w:val="20"/>
              </w:rPr>
              <w:t>2,032</w:t>
            </w:r>
          </w:p>
        </w:tc>
        <w:tc>
          <w:tcPr>
            <w:tcW w:w="1358" w:type="dxa"/>
            <w:tcBorders>
              <w:top w:val="nil"/>
              <w:left w:val="nil"/>
              <w:bottom w:val="single" w:sz="4" w:space="0" w:color="auto"/>
              <w:right w:val="nil"/>
            </w:tcBorders>
            <w:noWrap/>
            <w:vAlign w:val="bottom"/>
          </w:tcPr>
          <w:p w:rsidR="003C252E" w:rsidRPr="00BC0360" w:rsidRDefault="003C252E" w:rsidP="003C252E">
            <w:pPr>
              <w:spacing w:line="276" w:lineRule="auto"/>
              <w:jc w:val="right"/>
              <w:rPr>
                <w:b/>
                <w:sz w:val="18"/>
                <w:szCs w:val="20"/>
              </w:rPr>
            </w:pPr>
            <w:r w:rsidRPr="0041230C">
              <w:rPr>
                <w:b/>
                <w:sz w:val="18"/>
                <w:szCs w:val="20"/>
              </w:rPr>
              <w:t>-</w:t>
            </w:r>
          </w:p>
        </w:tc>
      </w:tr>
      <w:tr w:rsidR="003C252E" w:rsidTr="00F55A7C">
        <w:trPr>
          <w:trHeight w:val="255"/>
        </w:trPr>
        <w:tc>
          <w:tcPr>
            <w:tcW w:w="2355" w:type="dxa"/>
            <w:tcBorders>
              <w:top w:val="nil"/>
              <w:left w:val="nil"/>
              <w:bottom w:val="nil"/>
              <w:right w:val="nil"/>
            </w:tcBorders>
            <w:noWrap/>
            <w:vAlign w:val="bottom"/>
          </w:tcPr>
          <w:p w:rsidR="003C252E" w:rsidRPr="00235C6A" w:rsidRDefault="003C252E" w:rsidP="003C252E">
            <w:pPr>
              <w:spacing w:line="276" w:lineRule="auto"/>
              <w:rPr>
                <w:sz w:val="18"/>
                <w:szCs w:val="20"/>
              </w:rPr>
            </w:pPr>
          </w:p>
        </w:tc>
        <w:tc>
          <w:tcPr>
            <w:tcW w:w="1316" w:type="dxa"/>
            <w:tcBorders>
              <w:top w:val="nil"/>
              <w:left w:val="nil"/>
              <w:bottom w:val="single" w:sz="4" w:space="0" w:color="auto"/>
              <w:right w:val="nil"/>
            </w:tcBorders>
            <w:noWrap/>
            <w:vAlign w:val="bottom"/>
          </w:tcPr>
          <w:p w:rsidR="003C252E" w:rsidRPr="00BC0360" w:rsidRDefault="003C252E" w:rsidP="003C252E">
            <w:pPr>
              <w:spacing w:line="276" w:lineRule="auto"/>
              <w:jc w:val="right"/>
              <w:rPr>
                <w:b/>
                <w:sz w:val="18"/>
                <w:szCs w:val="20"/>
              </w:rPr>
            </w:pPr>
          </w:p>
        </w:tc>
        <w:tc>
          <w:tcPr>
            <w:tcW w:w="894" w:type="dxa"/>
            <w:tcBorders>
              <w:top w:val="nil"/>
              <w:left w:val="nil"/>
              <w:bottom w:val="single" w:sz="4" w:space="0" w:color="auto"/>
              <w:right w:val="nil"/>
            </w:tcBorders>
            <w:noWrap/>
            <w:vAlign w:val="bottom"/>
          </w:tcPr>
          <w:p w:rsidR="003C252E" w:rsidRPr="00BC0360" w:rsidRDefault="003C252E" w:rsidP="003C252E">
            <w:pPr>
              <w:spacing w:line="276" w:lineRule="auto"/>
              <w:jc w:val="right"/>
              <w:rPr>
                <w:b/>
                <w:sz w:val="18"/>
                <w:szCs w:val="20"/>
              </w:rPr>
            </w:pPr>
          </w:p>
        </w:tc>
        <w:tc>
          <w:tcPr>
            <w:tcW w:w="1016" w:type="dxa"/>
            <w:tcBorders>
              <w:top w:val="nil"/>
              <w:left w:val="nil"/>
              <w:bottom w:val="single" w:sz="4" w:space="0" w:color="auto"/>
              <w:right w:val="nil"/>
            </w:tcBorders>
            <w:noWrap/>
            <w:vAlign w:val="bottom"/>
          </w:tcPr>
          <w:p w:rsidR="003C252E" w:rsidRPr="00BC0360" w:rsidRDefault="003C252E" w:rsidP="003C252E">
            <w:pPr>
              <w:spacing w:line="276" w:lineRule="auto"/>
              <w:jc w:val="right"/>
              <w:rPr>
                <w:b/>
                <w:sz w:val="18"/>
                <w:szCs w:val="20"/>
              </w:rPr>
            </w:pPr>
          </w:p>
        </w:tc>
        <w:tc>
          <w:tcPr>
            <w:tcW w:w="1116" w:type="dxa"/>
            <w:tcBorders>
              <w:top w:val="nil"/>
              <w:left w:val="nil"/>
              <w:bottom w:val="single" w:sz="4" w:space="0" w:color="auto"/>
              <w:right w:val="nil"/>
            </w:tcBorders>
          </w:tcPr>
          <w:p w:rsidR="003C252E" w:rsidRPr="00BC0360" w:rsidRDefault="003C252E" w:rsidP="003C252E">
            <w:pPr>
              <w:spacing w:line="276" w:lineRule="auto"/>
              <w:jc w:val="right"/>
              <w:rPr>
                <w:b/>
                <w:sz w:val="18"/>
                <w:szCs w:val="20"/>
              </w:rPr>
            </w:pPr>
          </w:p>
        </w:tc>
        <w:tc>
          <w:tcPr>
            <w:tcW w:w="1316" w:type="dxa"/>
            <w:tcBorders>
              <w:top w:val="nil"/>
              <w:left w:val="nil"/>
              <w:bottom w:val="single" w:sz="4" w:space="0" w:color="auto"/>
              <w:right w:val="nil"/>
            </w:tcBorders>
            <w:noWrap/>
            <w:vAlign w:val="bottom"/>
          </w:tcPr>
          <w:p w:rsidR="003C252E" w:rsidRPr="00BC0360" w:rsidRDefault="003C252E" w:rsidP="003C252E">
            <w:pPr>
              <w:spacing w:line="276" w:lineRule="auto"/>
              <w:jc w:val="right"/>
              <w:rPr>
                <w:b/>
                <w:sz w:val="18"/>
                <w:szCs w:val="20"/>
              </w:rPr>
            </w:pPr>
          </w:p>
        </w:tc>
        <w:tc>
          <w:tcPr>
            <w:tcW w:w="1600" w:type="dxa"/>
            <w:tcBorders>
              <w:top w:val="nil"/>
              <w:left w:val="nil"/>
              <w:bottom w:val="single" w:sz="4" w:space="0" w:color="auto"/>
              <w:right w:val="nil"/>
            </w:tcBorders>
            <w:noWrap/>
            <w:vAlign w:val="bottom"/>
          </w:tcPr>
          <w:p w:rsidR="003C252E" w:rsidRPr="00BC0360" w:rsidRDefault="003C252E" w:rsidP="003C252E">
            <w:pPr>
              <w:spacing w:line="276" w:lineRule="auto"/>
              <w:jc w:val="right"/>
              <w:rPr>
                <w:b/>
                <w:sz w:val="18"/>
                <w:szCs w:val="20"/>
              </w:rPr>
            </w:pPr>
          </w:p>
        </w:tc>
        <w:tc>
          <w:tcPr>
            <w:tcW w:w="1358" w:type="dxa"/>
            <w:tcBorders>
              <w:top w:val="nil"/>
              <w:left w:val="nil"/>
              <w:bottom w:val="single" w:sz="4" w:space="0" w:color="auto"/>
              <w:right w:val="nil"/>
            </w:tcBorders>
            <w:noWrap/>
            <w:vAlign w:val="bottom"/>
          </w:tcPr>
          <w:p w:rsidR="003C252E" w:rsidRPr="00BC0360" w:rsidRDefault="003C252E" w:rsidP="003C252E">
            <w:pPr>
              <w:spacing w:line="276" w:lineRule="auto"/>
              <w:jc w:val="right"/>
              <w:rPr>
                <w:b/>
                <w:sz w:val="18"/>
                <w:szCs w:val="20"/>
              </w:rPr>
            </w:pPr>
          </w:p>
        </w:tc>
      </w:tr>
      <w:tr w:rsidR="003C252E" w:rsidTr="00F55A7C">
        <w:trPr>
          <w:trHeight w:val="255"/>
        </w:trPr>
        <w:tc>
          <w:tcPr>
            <w:tcW w:w="2355" w:type="dxa"/>
            <w:tcBorders>
              <w:top w:val="nil"/>
              <w:left w:val="nil"/>
              <w:bottom w:val="nil"/>
              <w:right w:val="nil"/>
            </w:tcBorders>
            <w:noWrap/>
            <w:vAlign w:val="bottom"/>
          </w:tcPr>
          <w:p w:rsidR="003C252E" w:rsidRPr="00235C6A" w:rsidRDefault="003C252E" w:rsidP="003C252E">
            <w:pPr>
              <w:spacing w:line="276" w:lineRule="auto"/>
              <w:rPr>
                <w:b/>
                <w:bCs/>
                <w:sz w:val="18"/>
                <w:szCs w:val="20"/>
              </w:rPr>
            </w:pPr>
            <w:r w:rsidRPr="00235C6A">
              <w:rPr>
                <w:b/>
                <w:bCs/>
                <w:sz w:val="18"/>
              </w:rPr>
              <w:t>As at 30 June 2014</w:t>
            </w:r>
          </w:p>
        </w:tc>
        <w:tc>
          <w:tcPr>
            <w:tcW w:w="1316" w:type="dxa"/>
            <w:tcBorders>
              <w:top w:val="single" w:sz="4" w:space="0" w:color="auto"/>
              <w:left w:val="nil"/>
              <w:bottom w:val="double" w:sz="4" w:space="0" w:color="auto"/>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16,166</w:t>
            </w:r>
          </w:p>
        </w:tc>
        <w:tc>
          <w:tcPr>
            <w:tcW w:w="894" w:type="dxa"/>
            <w:tcBorders>
              <w:top w:val="single" w:sz="4" w:space="0" w:color="auto"/>
              <w:left w:val="nil"/>
              <w:bottom w:val="double" w:sz="4" w:space="0" w:color="auto"/>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261</w:t>
            </w:r>
          </w:p>
        </w:tc>
        <w:tc>
          <w:tcPr>
            <w:tcW w:w="1016" w:type="dxa"/>
            <w:tcBorders>
              <w:top w:val="single" w:sz="4" w:space="0" w:color="auto"/>
              <w:left w:val="nil"/>
              <w:bottom w:val="double" w:sz="4" w:space="0" w:color="auto"/>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979</w:t>
            </w:r>
          </w:p>
        </w:tc>
        <w:tc>
          <w:tcPr>
            <w:tcW w:w="1116" w:type="dxa"/>
            <w:tcBorders>
              <w:top w:val="single" w:sz="4" w:space="0" w:color="auto"/>
              <w:left w:val="nil"/>
              <w:bottom w:val="double" w:sz="4" w:space="0" w:color="auto"/>
              <w:right w:val="nil"/>
            </w:tcBorders>
          </w:tcPr>
          <w:p w:rsidR="003C252E" w:rsidRPr="00BC0360" w:rsidRDefault="003C252E" w:rsidP="003C252E">
            <w:pPr>
              <w:spacing w:line="276" w:lineRule="auto"/>
              <w:jc w:val="right"/>
              <w:rPr>
                <w:b/>
                <w:sz w:val="18"/>
                <w:szCs w:val="20"/>
              </w:rPr>
            </w:pPr>
            <w:r w:rsidRPr="00BC0360">
              <w:rPr>
                <w:b/>
                <w:sz w:val="18"/>
                <w:szCs w:val="20"/>
              </w:rPr>
              <w:t>11,495</w:t>
            </w:r>
          </w:p>
        </w:tc>
        <w:tc>
          <w:tcPr>
            <w:tcW w:w="1316" w:type="dxa"/>
            <w:tcBorders>
              <w:top w:val="single" w:sz="4" w:space="0" w:color="auto"/>
              <w:left w:val="nil"/>
              <w:bottom w:val="double" w:sz="4" w:space="0" w:color="auto"/>
              <w:right w:val="nil"/>
            </w:tcBorders>
            <w:noWrap/>
            <w:vAlign w:val="bottom"/>
          </w:tcPr>
          <w:p w:rsidR="003C252E" w:rsidRPr="00BC0360" w:rsidRDefault="003C252E" w:rsidP="00CE2104">
            <w:pPr>
              <w:spacing w:line="276" w:lineRule="auto"/>
              <w:jc w:val="right"/>
              <w:rPr>
                <w:b/>
                <w:sz w:val="18"/>
                <w:szCs w:val="20"/>
              </w:rPr>
            </w:pPr>
            <w:r w:rsidRPr="00BC0360">
              <w:rPr>
                <w:b/>
                <w:sz w:val="18"/>
                <w:szCs w:val="20"/>
              </w:rPr>
              <w:t>17,</w:t>
            </w:r>
            <w:r w:rsidR="00CE2104">
              <w:rPr>
                <w:b/>
                <w:sz w:val="18"/>
                <w:szCs w:val="20"/>
              </w:rPr>
              <w:t>643</w:t>
            </w:r>
          </w:p>
        </w:tc>
        <w:tc>
          <w:tcPr>
            <w:tcW w:w="1600" w:type="dxa"/>
            <w:tcBorders>
              <w:top w:val="single" w:sz="4" w:space="0" w:color="auto"/>
              <w:left w:val="nil"/>
              <w:bottom w:val="double" w:sz="4" w:space="0" w:color="auto"/>
              <w:right w:val="nil"/>
            </w:tcBorders>
            <w:noWrap/>
            <w:vAlign w:val="bottom"/>
          </w:tcPr>
          <w:p w:rsidR="003C252E" w:rsidRPr="00BC0360" w:rsidRDefault="003C252E" w:rsidP="00CE2104">
            <w:pPr>
              <w:spacing w:line="276" w:lineRule="auto"/>
              <w:jc w:val="right"/>
              <w:rPr>
                <w:b/>
                <w:sz w:val="18"/>
                <w:szCs w:val="20"/>
              </w:rPr>
            </w:pPr>
            <w:r>
              <w:rPr>
                <w:b/>
                <w:sz w:val="18"/>
                <w:szCs w:val="20"/>
              </w:rPr>
              <w:t>(1</w:t>
            </w:r>
            <w:r w:rsidR="00CE2104">
              <w:rPr>
                <w:b/>
                <w:sz w:val="18"/>
                <w:szCs w:val="20"/>
              </w:rPr>
              <w:t>8</w:t>
            </w:r>
            <w:r w:rsidRPr="00BC0360">
              <w:rPr>
                <w:b/>
                <w:sz w:val="18"/>
                <w:szCs w:val="20"/>
              </w:rPr>
              <w:t>)</w:t>
            </w:r>
          </w:p>
        </w:tc>
        <w:tc>
          <w:tcPr>
            <w:tcW w:w="1358" w:type="dxa"/>
            <w:tcBorders>
              <w:top w:val="single" w:sz="4" w:space="0" w:color="auto"/>
              <w:left w:val="nil"/>
              <w:bottom w:val="double" w:sz="4" w:space="0" w:color="auto"/>
              <w:right w:val="nil"/>
            </w:tcBorders>
            <w:noWrap/>
            <w:vAlign w:val="bottom"/>
          </w:tcPr>
          <w:p w:rsidR="003C252E" w:rsidRPr="00BC0360" w:rsidRDefault="003C252E" w:rsidP="003C252E">
            <w:pPr>
              <w:spacing w:line="276" w:lineRule="auto"/>
              <w:jc w:val="right"/>
              <w:rPr>
                <w:b/>
                <w:sz w:val="18"/>
                <w:szCs w:val="20"/>
              </w:rPr>
            </w:pPr>
            <w:r w:rsidRPr="00BC0360">
              <w:rPr>
                <w:b/>
                <w:sz w:val="18"/>
                <w:szCs w:val="20"/>
              </w:rPr>
              <w:t>46,</w:t>
            </w:r>
            <w:r>
              <w:rPr>
                <w:b/>
                <w:sz w:val="18"/>
                <w:szCs w:val="20"/>
              </w:rPr>
              <w:t>526</w:t>
            </w:r>
          </w:p>
        </w:tc>
      </w:tr>
      <w:tr w:rsidR="003C252E" w:rsidTr="00F55A7C">
        <w:trPr>
          <w:trHeight w:val="255"/>
        </w:trPr>
        <w:tc>
          <w:tcPr>
            <w:tcW w:w="2355" w:type="dxa"/>
            <w:tcBorders>
              <w:top w:val="nil"/>
              <w:left w:val="nil"/>
              <w:bottom w:val="nil"/>
              <w:right w:val="nil"/>
            </w:tcBorders>
            <w:noWrap/>
            <w:vAlign w:val="bottom"/>
          </w:tcPr>
          <w:p w:rsidR="003C252E" w:rsidRPr="00235C6A" w:rsidRDefault="003C252E" w:rsidP="003C252E">
            <w:pPr>
              <w:spacing w:line="276" w:lineRule="auto"/>
              <w:rPr>
                <w:sz w:val="18"/>
                <w:szCs w:val="20"/>
              </w:rPr>
            </w:pPr>
          </w:p>
        </w:tc>
        <w:tc>
          <w:tcPr>
            <w:tcW w:w="1316" w:type="dxa"/>
            <w:tcBorders>
              <w:top w:val="double" w:sz="4" w:space="0" w:color="auto"/>
              <w:left w:val="nil"/>
              <w:bottom w:val="nil"/>
              <w:right w:val="nil"/>
            </w:tcBorders>
            <w:noWrap/>
            <w:vAlign w:val="bottom"/>
          </w:tcPr>
          <w:p w:rsidR="003C252E" w:rsidRPr="00235C6A" w:rsidRDefault="003C252E" w:rsidP="003C252E">
            <w:pPr>
              <w:spacing w:line="276" w:lineRule="auto"/>
              <w:jc w:val="right"/>
              <w:rPr>
                <w:sz w:val="18"/>
                <w:szCs w:val="20"/>
                <w:u w:val="double"/>
              </w:rPr>
            </w:pPr>
          </w:p>
        </w:tc>
        <w:tc>
          <w:tcPr>
            <w:tcW w:w="894" w:type="dxa"/>
            <w:tcBorders>
              <w:top w:val="double" w:sz="4" w:space="0" w:color="auto"/>
              <w:left w:val="nil"/>
              <w:bottom w:val="nil"/>
              <w:right w:val="nil"/>
            </w:tcBorders>
            <w:noWrap/>
            <w:vAlign w:val="bottom"/>
          </w:tcPr>
          <w:p w:rsidR="003C252E" w:rsidRPr="00235C6A" w:rsidRDefault="003C252E" w:rsidP="003C252E">
            <w:pPr>
              <w:spacing w:line="276" w:lineRule="auto"/>
              <w:jc w:val="right"/>
              <w:rPr>
                <w:sz w:val="18"/>
                <w:szCs w:val="20"/>
                <w:u w:val="double"/>
              </w:rPr>
            </w:pPr>
          </w:p>
        </w:tc>
        <w:tc>
          <w:tcPr>
            <w:tcW w:w="1016" w:type="dxa"/>
            <w:tcBorders>
              <w:top w:val="double" w:sz="4" w:space="0" w:color="auto"/>
              <w:left w:val="nil"/>
              <w:bottom w:val="nil"/>
              <w:right w:val="nil"/>
            </w:tcBorders>
            <w:noWrap/>
            <w:vAlign w:val="bottom"/>
          </w:tcPr>
          <w:p w:rsidR="003C252E" w:rsidRPr="00235C6A" w:rsidRDefault="003C252E" w:rsidP="003C252E">
            <w:pPr>
              <w:spacing w:line="276" w:lineRule="auto"/>
              <w:jc w:val="right"/>
              <w:rPr>
                <w:sz w:val="18"/>
                <w:szCs w:val="20"/>
                <w:u w:val="double"/>
              </w:rPr>
            </w:pPr>
          </w:p>
        </w:tc>
        <w:tc>
          <w:tcPr>
            <w:tcW w:w="1116" w:type="dxa"/>
            <w:tcBorders>
              <w:top w:val="double" w:sz="4" w:space="0" w:color="auto"/>
              <w:left w:val="nil"/>
              <w:bottom w:val="nil"/>
              <w:right w:val="nil"/>
            </w:tcBorders>
          </w:tcPr>
          <w:p w:rsidR="003C252E" w:rsidRPr="00235C6A" w:rsidRDefault="003C252E" w:rsidP="003C252E">
            <w:pPr>
              <w:spacing w:line="276" w:lineRule="auto"/>
              <w:jc w:val="right"/>
              <w:rPr>
                <w:sz w:val="18"/>
                <w:szCs w:val="20"/>
                <w:u w:val="double"/>
              </w:rPr>
            </w:pPr>
          </w:p>
        </w:tc>
        <w:tc>
          <w:tcPr>
            <w:tcW w:w="1316" w:type="dxa"/>
            <w:tcBorders>
              <w:top w:val="double" w:sz="4" w:space="0" w:color="auto"/>
              <w:left w:val="nil"/>
              <w:bottom w:val="nil"/>
              <w:right w:val="nil"/>
            </w:tcBorders>
            <w:noWrap/>
            <w:vAlign w:val="bottom"/>
          </w:tcPr>
          <w:p w:rsidR="003C252E" w:rsidRPr="00235C6A" w:rsidRDefault="003C252E" w:rsidP="003C252E">
            <w:pPr>
              <w:spacing w:line="276" w:lineRule="auto"/>
              <w:jc w:val="right"/>
              <w:rPr>
                <w:sz w:val="18"/>
                <w:szCs w:val="20"/>
                <w:u w:val="double"/>
              </w:rPr>
            </w:pPr>
          </w:p>
        </w:tc>
        <w:tc>
          <w:tcPr>
            <w:tcW w:w="1600" w:type="dxa"/>
            <w:tcBorders>
              <w:top w:val="double" w:sz="4" w:space="0" w:color="auto"/>
              <w:left w:val="nil"/>
              <w:bottom w:val="nil"/>
              <w:right w:val="nil"/>
            </w:tcBorders>
            <w:noWrap/>
            <w:vAlign w:val="bottom"/>
          </w:tcPr>
          <w:p w:rsidR="003C252E" w:rsidRPr="00235C6A" w:rsidRDefault="003C252E" w:rsidP="003C252E">
            <w:pPr>
              <w:spacing w:line="276" w:lineRule="auto"/>
              <w:jc w:val="right"/>
              <w:rPr>
                <w:sz w:val="18"/>
                <w:szCs w:val="20"/>
                <w:u w:val="double"/>
              </w:rPr>
            </w:pPr>
          </w:p>
        </w:tc>
        <w:tc>
          <w:tcPr>
            <w:tcW w:w="1358" w:type="dxa"/>
            <w:tcBorders>
              <w:top w:val="double" w:sz="4" w:space="0" w:color="auto"/>
              <w:left w:val="nil"/>
              <w:bottom w:val="nil"/>
              <w:right w:val="nil"/>
            </w:tcBorders>
            <w:noWrap/>
            <w:vAlign w:val="bottom"/>
          </w:tcPr>
          <w:p w:rsidR="003C252E" w:rsidRPr="00235C6A" w:rsidRDefault="003C252E" w:rsidP="003C252E">
            <w:pPr>
              <w:spacing w:line="276" w:lineRule="auto"/>
              <w:jc w:val="right"/>
              <w:rPr>
                <w:sz w:val="18"/>
                <w:szCs w:val="20"/>
                <w:u w:val="double"/>
              </w:rPr>
            </w:pPr>
          </w:p>
        </w:tc>
      </w:tr>
    </w:tbl>
    <w:p w:rsidR="00FB6F17" w:rsidRDefault="00FB6F17" w:rsidP="00CF1E61">
      <w:pPr>
        <w:spacing w:line="276" w:lineRule="auto"/>
      </w:pPr>
    </w:p>
    <w:p w:rsidR="00FB6F17" w:rsidRPr="00E85F2C" w:rsidRDefault="00FB6F17" w:rsidP="00CF1E61">
      <w:pPr>
        <w:pStyle w:val="Header"/>
        <w:spacing w:line="276" w:lineRule="auto"/>
        <w:rPr>
          <w:b/>
          <w:bCs/>
        </w:rPr>
      </w:pPr>
      <w:r w:rsidRPr="008400F7">
        <w:rPr>
          <w:bCs/>
          <w:sz w:val="18"/>
          <w:szCs w:val="18"/>
        </w:rPr>
        <w:t>*</w:t>
      </w:r>
      <w:r>
        <w:rPr>
          <w:bCs/>
          <w:sz w:val="18"/>
          <w:szCs w:val="18"/>
        </w:rPr>
        <w:t xml:space="preserve"> </w:t>
      </w:r>
      <w:r w:rsidR="003C252E">
        <w:rPr>
          <w:bCs/>
          <w:sz w:val="18"/>
          <w:szCs w:val="18"/>
        </w:rPr>
        <w:t>Reclassification</w:t>
      </w:r>
      <w:r>
        <w:rPr>
          <w:bCs/>
          <w:sz w:val="18"/>
          <w:szCs w:val="18"/>
        </w:rPr>
        <w:t xml:space="preserve"> relates t</w:t>
      </w:r>
      <w:r w:rsidRPr="008400F7">
        <w:rPr>
          <w:bCs/>
          <w:sz w:val="18"/>
          <w:szCs w:val="18"/>
        </w:rPr>
        <w:t xml:space="preserve">o </w:t>
      </w:r>
      <w:r>
        <w:rPr>
          <w:bCs/>
          <w:sz w:val="18"/>
          <w:szCs w:val="18"/>
        </w:rPr>
        <w:t xml:space="preserve">the revalued element of the land sold in October 2013 which is </w:t>
      </w:r>
      <w:r w:rsidR="003C252E">
        <w:rPr>
          <w:bCs/>
          <w:sz w:val="18"/>
          <w:szCs w:val="18"/>
        </w:rPr>
        <w:t xml:space="preserve">deemed to have completed in 2014 and is </w:t>
      </w:r>
      <w:r>
        <w:rPr>
          <w:bCs/>
          <w:sz w:val="18"/>
          <w:szCs w:val="18"/>
        </w:rPr>
        <w:t>now transferred to realised reserves.</w:t>
      </w:r>
      <w:r>
        <w:rPr>
          <w:b/>
          <w:bCs/>
        </w:rPr>
        <w:t xml:space="preserve"> </w:t>
      </w:r>
      <w:r>
        <w:rPr>
          <w:b/>
          <w:bCs/>
        </w:rPr>
        <w:br w:type="page"/>
      </w:r>
      <w:r w:rsidRPr="00E85F2C">
        <w:rPr>
          <w:b/>
          <w:bCs/>
        </w:rPr>
        <w:lastRenderedPageBreak/>
        <w:t>Consolidated Statement of Cash Flows</w:t>
      </w:r>
    </w:p>
    <w:p w:rsidR="00FB6F17" w:rsidRDefault="00FB6F17" w:rsidP="00CF1E61">
      <w:pPr>
        <w:pStyle w:val="Header"/>
        <w:spacing w:line="276" w:lineRule="auto"/>
        <w:jc w:val="center"/>
        <w:rPr>
          <w:b/>
          <w:bCs/>
          <w:sz w:val="20"/>
        </w:rPr>
      </w:pPr>
    </w:p>
    <w:tbl>
      <w:tblPr>
        <w:tblW w:w="0" w:type="auto"/>
        <w:tblLayout w:type="fixed"/>
        <w:tblLook w:val="01E0" w:firstRow="1" w:lastRow="1" w:firstColumn="1" w:lastColumn="1" w:noHBand="0" w:noVBand="0"/>
      </w:tblPr>
      <w:tblGrid>
        <w:gridCol w:w="4329"/>
        <w:gridCol w:w="1817"/>
        <w:gridCol w:w="1817"/>
        <w:gridCol w:w="1814"/>
        <w:gridCol w:w="12"/>
      </w:tblGrid>
      <w:tr w:rsidR="00FB6F17" w:rsidRPr="001130C7">
        <w:trPr>
          <w:gridAfter w:val="1"/>
          <w:wAfter w:w="12" w:type="dxa"/>
        </w:trPr>
        <w:tc>
          <w:tcPr>
            <w:tcW w:w="4329" w:type="dxa"/>
          </w:tcPr>
          <w:p w:rsidR="00FB6F17" w:rsidRPr="001130C7" w:rsidRDefault="00FB6F17" w:rsidP="00CF1E61">
            <w:pPr>
              <w:spacing w:line="276" w:lineRule="auto"/>
              <w:rPr>
                <w:b/>
                <w:bCs/>
                <w:sz w:val="18"/>
              </w:rPr>
            </w:pPr>
          </w:p>
        </w:tc>
        <w:tc>
          <w:tcPr>
            <w:tcW w:w="1817" w:type="dxa"/>
          </w:tcPr>
          <w:p w:rsidR="00FB6F17" w:rsidRPr="001130C7" w:rsidRDefault="00FB6F17" w:rsidP="00CF1E61">
            <w:pPr>
              <w:spacing w:line="276" w:lineRule="auto"/>
              <w:jc w:val="right"/>
              <w:rPr>
                <w:b/>
                <w:bCs/>
                <w:sz w:val="18"/>
              </w:rPr>
            </w:pPr>
            <w:r w:rsidRPr="001130C7">
              <w:rPr>
                <w:b/>
                <w:bCs/>
                <w:sz w:val="18"/>
              </w:rPr>
              <w:t>6 months</w:t>
            </w:r>
          </w:p>
        </w:tc>
        <w:tc>
          <w:tcPr>
            <w:tcW w:w="1817" w:type="dxa"/>
          </w:tcPr>
          <w:p w:rsidR="00FB6F17" w:rsidRPr="001130C7" w:rsidRDefault="00FB6F17" w:rsidP="00CF1E61">
            <w:pPr>
              <w:spacing w:line="276" w:lineRule="auto"/>
              <w:jc w:val="right"/>
              <w:rPr>
                <w:bCs/>
                <w:sz w:val="18"/>
              </w:rPr>
            </w:pPr>
            <w:r w:rsidRPr="001130C7">
              <w:rPr>
                <w:bCs/>
                <w:sz w:val="18"/>
              </w:rPr>
              <w:t>6 months</w:t>
            </w:r>
          </w:p>
        </w:tc>
        <w:tc>
          <w:tcPr>
            <w:tcW w:w="1814" w:type="dxa"/>
          </w:tcPr>
          <w:p w:rsidR="00FB6F17" w:rsidRPr="001130C7" w:rsidRDefault="00FB6F17" w:rsidP="00CF1E61">
            <w:pPr>
              <w:spacing w:line="276" w:lineRule="auto"/>
              <w:jc w:val="right"/>
              <w:rPr>
                <w:bCs/>
                <w:sz w:val="18"/>
              </w:rPr>
            </w:pPr>
            <w:r w:rsidRPr="001130C7">
              <w:rPr>
                <w:bCs/>
                <w:sz w:val="18"/>
              </w:rPr>
              <w:t xml:space="preserve">12 months </w:t>
            </w:r>
          </w:p>
        </w:tc>
      </w:tr>
      <w:tr w:rsidR="00FB6F17" w:rsidRPr="001130C7">
        <w:trPr>
          <w:gridAfter w:val="1"/>
          <w:wAfter w:w="12" w:type="dxa"/>
        </w:trPr>
        <w:tc>
          <w:tcPr>
            <w:tcW w:w="4329" w:type="dxa"/>
          </w:tcPr>
          <w:p w:rsidR="00FB6F17" w:rsidRPr="001130C7" w:rsidRDefault="00FB6F17" w:rsidP="00CF1E61">
            <w:pPr>
              <w:spacing w:line="276" w:lineRule="auto"/>
              <w:rPr>
                <w:b/>
                <w:bCs/>
                <w:sz w:val="18"/>
              </w:rPr>
            </w:pPr>
          </w:p>
        </w:tc>
        <w:tc>
          <w:tcPr>
            <w:tcW w:w="1817" w:type="dxa"/>
          </w:tcPr>
          <w:p w:rsidR="00FB6F17" w:rsidRPr="001130C7" w:rsidRDefault="00FB6F17" w:rsidP="00CF1E61">
            <w:pPr>
              <w:spacing w:line="276" w:lineRule="auto"/>
              <w:jc w:val="right"/>
              <w:rPr>
                <w:b/>
                <w:bCs/>
                <w:sz w:val="18"/>
                <w:lang w:val="en-US"/>
              </w:rPr>
            </w:pPr>
            <w:r w:rsidRPr="001130C7">
              <w:rPr>
                <w:b/>
                <w:bCs/>
                <w:sz w:val="18"/>
              </w:rPr>
              <w:t xml:space="preserve">to </w:t>
            </w:r>
            <w:r w:rsidRPr="001130C7">
              <w:rPr>
                <w:b/>
                <w:bCs/>
                <w:sz w:val="18"/>
                <w:lang w:val="en-US"/>
              </w:rPr>
              <w:t xml:space="preserve">30 June </w:t>
            </w:r>
          </w:p>
          <w:p w:rsidR="00FB6F17" w:rsidRPr="001130C7" w:rsidRDefault="00FB6F17" w:rsidP="00CF1E61">
            <w:pPr>
              <w:spacing w:line="276" w:lineRule="auto"/>
              <w:jc w:val="right"/>
              <w:rPr>
                <w:b/>
                <w:bCs/>
                <w:sz w:val="18"/>
                <w:lang w:val="en-US"/>
              </w:rPr>
            </w:pPr>
            <w:r w:rsidRPr="001130C7">
              <w:rPr>
                <w:b/>
                <w:bCs/>
                <w:sz w:val="18"/>
                <w:lang w:val="en-US"/>
              </w:rPr>
              <w:t>201</w:t>
            </w:r>
            <w:r>
              <w:rPr>
                <w:b/>
                <w:bCs/>
                <w:sz w:val="18"/>
                <w:lang w:val="en-US"/>
              </w:rPr>
              <w:t>4</w:t>
            </w:r>
          </w:p>
        </w:tc>
        <w:tc>
          <w:tcPr>
            <w:tcW w:w="1817" w:type="dxa"/>
          </w:tcPr>
          <w:p w:rsidR="00FB6F17" w:rsidRPr="001130C7" w:rsidRDefault="00FB6F17" w:rsidP="00CF1E61">
            <w:pPr>
              <w:spacing w:line="276" w:lineRule="auto"/>
              <w:jc w:val="right"/>
              <w:rPr>
                <w:bCs/>
                <w:sz w:val="18"/>
                <w:lang w:val="en-US"/>
              </w:rPr>
            </w:pPr>
            <w:r w:rsidRPr="001130C7">
              <w:rPr>
                <w:bCs/>
                <w:sz w:val="18"/>
              </w:rPr>
              <w:t xml:space="preserve">to </w:t>
            </w:r>
            <w:r w:rsidRPr="001130C7">
              <w:rPr>
                <w:bCs/>
                <w:sz w:val="18"/>
                <w:lang w:val="en-US"/>
              </w:rPr>
              <w:t xml:space="preserve">30 June </w:t>
            </w:r>
          </w:p>
          <w:p w:rsidR="00FB6F17" w:rsidRPr="001130C7" w:rsidRDefault="00FB6F17" w:rsidP="00CF1E61">
            <w:pPr>
              <w:spacing w:line="276" w:lineRule="auto"/>
              <w:jc w:val="right"/>
              <w:rPr>
                <w:bCs/>
                <w:sz w:val="18"/>
                <w:lang w:val="en-US"/>
              </w:rPr>
            </w:pPr>
            <w:r w:rsidRPr="001130C7">
              <w:rPr>
                <w:bCs/>
                <w:sz w:val="18"/>
                <w:lang w:val="en-US"/>
              </w:rPr>
              <w:t>201</w:t>
            </w:r>
            <w:r>
              <w:rPr>
                <w:bCs/>
                <w:sz w:val="18"/>
                <w:lang w:val="en-US"/>
              </w:rPr>
              <w:t>3</w:t>
            </w:r>
          </w:p>
        </w:tc>
        <w:tc>
          <w:tcPr>
            <w:tcW w:w="1814" w:type="dxa"/>
          </w:tcPr>
          <w:p w:rsidR="00FB6F17" w:rsidRPr="001130C7" w:rsidRDefault="00FB6F17" w:rsidP="00CF1E61">
            <w:pPr>
              <w:spacing w:line="276" w:lineRule="auto"/>
              <w:jc w:val="right"/>
              <w:rPr>
                <w:bCs/>
                <w:sz w:val="18"/>
                <w:lang w:val="en-US"/>
              </w:rPr>
            </w:pPr>
            <w:r w:rsidRPr="001130C7">
              <w:rPr>
                <w:bCs/>
                <w:sz w:val="18"/>
                <w:lang w:val="en-US"/>
              </w:rPr>
              <w:t xml:space="preserve"> to 31 December 201</w:t>
            </w:r>
            <w:r>
              <w:rPr>
                <w:bCs/>
                <w:sz w:val="18"/>
                <w:lang w:val="en-US"/>
              </w:rPr>
              <w:t>3</w:t>
            </w:r>
          </w:p>
        </w:tc>
      </w:tr>
      <w:tr w:rsidR="00FB6F17" w:rsidRPr="001130C7">
        <w:trPr>
          <w:gridAfter w:val="1"/>
          <w:wAfter w:w="12" w:type="dxa"/>
        </w:trPr>
        <w:tc>
          <w:tcPr>
            <w:tcW w:w="4329" w:type="dxa"/>
          </w:tcPr>
          <w:p w:rsidR="00FB6F17" w:rsidRPr="001130C7" w:rsidRDefault="00FB6F17" w:rsidP="00CF1E61">
            <w:pPr>
              <w:spacing w:line="276" w:lineRule="auto"/>
              <w:rPr>
                <w:b/>
                <w:bCs/>
                <w:sz w:val="18"/>
                <w:lang w:val="en-US"/>
              </w:rPr>
            </w:pPr>
          </w:p>
        </w:tc>
        <w:tc>
          <w:tcPr>
            <w:tcW w:w="1817" w:type="dxa"/>
          </w:tcPr>
          <w:p w:rsidR="00FB6F17" w:rsidRPr="001130C7" w:rsidRDefault="00FB6F17" w:rsidP="00CF1E61">
            <w:pPr>
              <w:spacing w:line="276" w:lineRule="auto"/>
              <w:jc w:val="right"/>
              <w:rPr>
                <w:b/>
                <w:bCs/>
                <w:sz w:val="18"/>
                <w:lang w:val="da-DK"/>
              </w:rPr>
            </w:pPr>
            <w:r w:rsidRPr="001130C7">
              <w:rPr>
                <w:b/>
                <w:bCs/>
                <w:sz w:val="18"/>
                <w:lang w:val="da-DK"/>
              </w:rPr>
              <w:t>£’000</w:t>
            </w:r>
          </w:p>
        </w:tc>
        <w:tc>
          <w:tcPr>
            <w:tcW w:w="1817" w:type="dxa"/>
          </w:tcPr>
          <w:p w:rsidR="00FB6F17" w:rsidRPr="001130C7" w:rsidRDefault="00FB6F17" w:rsidP="00CF1E61">
            <w:pPr>
              <w:spacing w:line="276" w:lineRule="auto"/>
              <w:jc w:val="right"/>
              <w:rPr>
                <w:bCs/>
                <w:sz w:val="18"/>
                <w:lang w:val="da-DK"/>
              </w:rPr>
            </w:pPr>
            <w:r w:rsidRPr="001130C7">
              <w:rPr>
                <w:bCs/>
                <w:sz w:val="18"/>
                <w:lang w:val="da-DK"/>
              </w:rPr>
              <w:t>£’000</w:t>
            </w:r>
          </w:p>
        </w:tc>
        <w:tc>
          <w:tcPr>
            <w:tcW w:w="1814" w:type="dxa"/>
          </w:tcPr>
          <w:p w:rsidR="00FB6F17" w:rsidRPr="001130C7" w:rsidRDefault="00FB6F17" w:rsidP="00CF1E61">
            <w:pPr>
              <w:spacing w:line="276" w:lineRule="auto"/>
              <w:jc w:val="right"/>
              <w:rPr>
                <w:bCs/>
                <w:sz w:val="18"/>
                <w:lang w:val="da-DK"/>
              </w:rPr>
            </w:pPr>
            <w:r w:rsidRPr="001130C7">
              <w:rPr>
                <w:bCs/>
                <w:sz w:val="18"/>
                <w:lang w:val="da-DK"/>
              </w:rPr>
              <w:t>£’000</w:t>
            </w:r>
          </w:p>
        </w:tc>
      </w:tr>
      <w:tr w:rsidR="00FB6F17" w:rsidRPr="001130C7">
        <w:trPr>
          <w:gridAfter w:val="1"/>
          <w:wAfter w:w="12" w:type="dxa"/>
        </w:trPr>
        <w:tc>
          <w:tcPr>
            <w:tcW w:w="4329" w:type="dxa"/>
          </w:tcPr>
          <w:p w:rsidR="00FB6F17" w:rsidRPr="001130C7" w:rsidRDefault="00FB6F17" w:rsidP="00CF1E61">
            <w:pPr>
              <w:spacing w:line="276" w:lineRule="auto"/>
              <w:rPr>
                <w:b/>
                <w:bCs/>
                <w:sz w:val="18"/>
                <w:lang w:val="da-DK"/>
              </w:rPr>
            </w:pPr>
          </w:p>
        </w:tc>
        <w:tc>
          <w:tcPr>
            <w:tcW w:w="1817" w:type="dxa"/>
          </w:tcPr>
          <w:p w:rsidR="00FB6F17" w:rsidRPr="001130C7" w:rsidRDefault="00FB6F17" w:rsidP="00CF1E61">
            <w:pPr>
              <w:spacing w:line="276" w:lineRule="auto"/>
              <w:jc w:val="right"/>
              <w:rPr>
                <w:b/>
                <w:bCs/>
                <w:sz w:val="18"/>
                <w:lang w:val="da-DK"/>
              </w:rPr>
            </w:pPr>
          </w:p>
        </w:tc>
        <w:tc>
          <w:tcPr>
            <w:tcW w:w="1817" w:type="dxa"/>
          </w:tcPr>
          <w:p w:rsidR="00FB6F17" w:rsidRPr="001130C7" w:rsidRDefault="00FB6F17" w:rsidP="00CF1E61">
            <w:pPr>
              <w:spacing w:line="276" w:lineRule="auto"/>
              <w:jc w:val="right"/>
              <w:rPr>
                <w:bCs/>
                <w:sz w:val="18"/>
                <w:lang w:val="da-DK"/>
              </w:rPr>
            </w:pPr>
          </w:p>
        </w:tc>
        <w:tc>
          <w:tcPr>
            <w:tcW w:w="1814" w:type="dxa"/>
          </w:tcPr>
          <w:p w:rsidR="00FB6F17" w:rsidRPr="001130C7" w:rsidRDefault="00FB6F17" w:rsidP="00CF1E61">
            <w:pPr>
              <w:spacing w:line="276" w:lineRule="auto"/>
              <w:jc w:val="right"/>
              <w:rPr>
                <w:bCs/>
                <w:sz w:val="18"/>
              </w:rPr>
            </w:pPr>
          </w:p>
        </w:tc>
      </w:tr>
      <w:tr w:rsidR="00FB6F17" w:rsidRPr="001130C7">
        <w:trPr>
          <w:gridAfter w:val="1"/>
          <w:wAfter w:w="12" w:type="dxa"/>
        </w:trPr>
        <w:tc>
          <w:tcPr>
            <w:tcW w:w="4329" w:type="dxa"/>
          </w:tcPr>
          <w:p w:rsidR="00FB6F17" w:rsidRPr="001130C7" w:rsidRDefault="00FB6F17" w:rsidP="00CF1E61">
            <w:pPr>
              <w:spacing w:line="276" w:lineRule="auto"/>
              <w:rPr>
                <w:b/>
                <w:bCs/>
                <w:sz w:val="18"/>
              </w:rPr>
            </w:pPr>
          </w:p>
        </w:tc>
        <w:tc>
          <w:tcPr>
            <w:tcW w:w="1817" w:type="dxa"/>
          </w:tcPr>
          <w:p w:rsidR="00FB6F17" w:rsidRPr="001130C7" w:rsidRDefault="00FB6F17" w:rsidP="00CF1E61">
            <w:pPr>
              <w:spacing w:line="276" w:lineRule="auto"/>
              <w:jc w:val="right"/>
              <w:rPr>
                <w:b/>
                <w:bCs/>
                <w:sz w:val="18"/>
              </w:rPr>
            </w:pPr>
            <w:r w:rsidRPr="001130C7">
              <w:rPr>
                <w:b/>
                <w:bCs/>
                <w:sz w:val="18"/>
              </w:rPr>
              <w:t>Unaudited</w:t>
            </w:r>
          </w:p>
        </w:tc>
        <w:tc>
          <w:tcPr>
            <w:tcW w:w="1817" w:type="dxa"/>
          </w:tcPr>
          <w:p w:rsidR="00FB6F17" w:rsidRPr="001130C7" w:rsidRDefault="00FB6F17" w:rsidP="00CF1E61">
            <w:pPr>
              <w:spacing w:line="276" w:lineRule="auto"/>
              <w:jc w:val="right"/>
              <w:rPr>
                <w:bCs/>
                <w:sz w:val="18"/>
              </w:rPr>
            </w:pPr>
            <w:r w:rsidRPr="001130C7">
              <w:rPr>
                <w:bCs/>
                <w:sz w:val="18"/>
              </w:rPr>
              <w:t>Unaudited</w:t>
            </w:r>
          </w:p>
        </w:tc>
        <w:tc>
          <w:tcPr>
            <w:tcW w:w="1814" w:type="dxa"/>
          </w:tcPr>
          <w:p w:rsidR="00FB6F17" w:rsidRPr="001130C7" w:rsidRDefault="00FB6F17" w:rsidP="00CF1E61">
            <w:pPr>
              <w:spacing w:line="276" w:lineRule="auto"/>
              <w:jc w:val="right"/>
              <w:rPr>
                <w:bCs/>
                <w:sz w:val="18"/>
              </w:rPr>
            </w:pPr>
            <w:r w:rsidRPr="001130C7">
              <w:rPr>
                <w:bCs/>
                <w:sz w:val="18"/>
              </w:rPr>
              <w:t>Audited</w:t>
            </w:r>
          </w:p>
        </w:tc>
      </w:tr>
      <w:tr w:rsidR="00FB6F17" w:rsidRPr="001130C7">
        <w:trPr>
          <w:gridAfter w:val="1"/>
          <w:wAfter w:w="12" w:type="dxa"/>
        </w:trPr>
        <w:tc>
          <w:tcPr>
            <w:tcW w:w="4329" w:type="dxa"/>
          </w:tcPr>
          <w:p w:rsidR="00FB6F17" w:rsidRPr="001130C7" w:rsidRDefault="00FB6F17" w:rsidP="00CF1E61">
            <w:pPr>
              <w:spacing w:line="276" w:lineRule="auto"/>
              <w:rPr>
                <w:sz w:val="12"/>
              </w:rPr>
            </w:pPr>
          </w:p>
        </w:tc>
        <w:tc>
          <w:tcPr>
            <w:tcW w:w="1817" w:type="dxa"/>
          </w:tcPr>
          <w:p w:rsidR="00FB6F17" w:rsidRPr="001130C7" w:rsidRDefault="00FB6F17" w:rsidP="00CF1E61">
            <w:pPr>
              <w:spacing w:line="276" w:lineRule="auto"/>
              <w:jc w:val="right"/>
              <w:rPr>
                <w:b/>
                <w:sz w:val="12"/>
                <w:highlight w:val="yellow"/>
              </w:rPr>
            </w:pPr>
          </w:p>
        </w:tc>
        <w:tc>
          <w:tcPr>
            <w:tcW w:w="1817" w:type="dxa"/>
          </w:tcPr>
          <w:p w:rsidR="00FB6F17" w:rsidRPr="001130C7" w:rsidRDefault="00FB6F17" w:rsidP="00CF1E61">
            <w:pPr>
              <w:spacing w:line="276" w:lineRule="auto"/>
              <w:jc w:val="right"/>
              <w:rPr>
                <w:sz w:val="12"/>
              </w:rPr>
            </w:pPr>
          </w:p>
        </w:tc>
        <w:tc>
          <w:tcPr>
            <w:tcW w:w="1814" w:type="dxa"/>
          </w:tcPr>
          <w:p w:rsidR="00FB6F17" w:rsidRPr="001130C7" w:rsidRDefault="00FB6F17" w:rsidP="00CF1E61">
            <w:pPr>
              <w:spacing w:line="276" w:lineRule="auto"/>
              <w:jc w:val="right"/>
              <w:rPr>
                <w:sz w:val="12"/>
              </w:rPr>
            </w:pPr>
          </w:p>
        </w:tc>
      </w:tr>
      <w:tr w:rsidR="00FB6F17" w:rsidRPr="001130C7" w:rsidTr="008D2F7B">
        <w:trPr>
          <w:gridAfter w:val="1"/>
          <w:wAfter w:w="12" w:type="dxa"/>
        </w:trPr>
        <w:tc>
          <w:tcPr>
            <w:tcW w:w="4329" w:type="dxa"/>
          </w:tcPr>
          <w:p w:rsidR="00FB6F17" w:rsidRPr="001130C7" w:rsidRDefault="00FB6F17" w:rsidP="00CF1E61">
            <w:pPr>
              <w:spacing w:line="276" w:lineRule="auto"/>
              <w:rPr>
                <w:sz w:val="18"/>
              </w:rPr>
            </w:pPr>
          </w:p>
        </w:tc>
        <w:tc>
          <w:tcPr>
            <w:tcW w:w="1817" w:type="dxa"/>
          </w:tcPr>
          <w:p w:rsidR="00FB6F17" w:rsidRPr="008D2F7B" w:rsidRDefault="00FB6F17" w:rsidP="00CF1E61">
            <w:pPr>
              <w:spacing w:line="276" w:lineRule="auto"/>
              <w:jc w:val="right"/>
              <w:rPr>
                <w:b/>
                <w:sz w:val="18"/>
                <w:highlight w:val="yellow"/>
              </w:rPr>
            </w:pPr>
          </w:p>
        </w:tc>
        <w:tc>
          <w:tcPr>
            <w:tcW w:w="1817" w:type="dxa"/>
          </w:tcPr>
          <w:p w:rsidR="00FB6F17" w:rsidRPr="001130C7" w:rsidRDefault="00FB6F17" w:rsidP="00CF1E61">
            <w:pPr>
              <w:spacing w:line="276" w:lineRule="auto"/>
              <w:jc w:val="right"/>
              <w:rPr>
                <w:sz w:val="18"/>
              </w:rPr>
            </w:pPr>
          </w:p>
        </w:tc>
        <w:tc>
          <w:tcPr>
            <w:tcW w:w="1814" w:type="dxa"/>
          </w:tcPr>
          <w:p w:rsidR="00FB6F17" w:rsidRPr="001130C7" w:rsidRDefault="00FB6F17" w:rsidP="00CF1E61">
            <w:pPr>
              <w:spacing w:line="276" w:lineRule="auto"/>
              <w:jc w:val="right"/>
              <w:rPr>
                <w:sz w:val="18"/>
              </w:rPr>
            </w:pPr>
          </w:p>
        </w:tc>
      </w:tr>
      <w:tr w:rsidR="00FB6F17" w:rsidRPr="001130C7" w:rsidTr="008D2F7B">
        <w:trPr>
          <w:gridAfter w:val="1"/>
          <w:wAfter w:w="12" w:type="dxa"/>
        </w:trPr>
        <w:tc>
          <w:tcPr>
            <w:tcW w:w="4329" w:type="dxa"/>
          </w:tcPr>
          <w:p w:rsidR="00FB6F17" w:rsidRPr="001130C7" w:rsidRDefault="00FB6F17" w:rsidP="00CF1E61">
            <w:pPr>
              <w:spacing w:line="276" w:lineRule="auto"/>
              <w:rPr>
                <w:sz w:val="18"/>
              </w:rPr>
            </w:pPr>
            <w:r w:rsidRPr="001130C7">
              <w:rPr>
                <w:b/>
                <w:bCs/>
                <w:sz w:val="18"/>
              </w:rPr>
              <w:t>Net cash (used in)/generated by operating activities</w:t>
            </w:r>
          </w:p>
        </w:tc>
        <w:tc>
          <w:tcPr>
            <w:tcW w:w="1817" w:type="dxa"/>
            <w:tcBorders>
              <w:bottom w:val="single" w:sz="4" w:space="0" w:color="auto"/>
            </w:tcBorders>
          </w:tcPr>
          <w:p w:rsidR="00FB6F17" w:rsidRPr="00DC3F31" w:rsidRDefault="00DC3F31" w:rsidP="00CF1E61">
            <w:pPr>
              <w:spacing w:line="276" w:lineRule="auto"/>
              <w:jc w:val="right"/>
              <w:rPr>
                <w:b/>
                <w:sz w:val="18"/>
              </w:rPr>
            </w:pPr>
            <w:r w:rsidRPr="00DC3F31">
              <w:rPr>
                <w:b/>
                <w:sz w:val="18"/>
              </w:rPr>
              <w:t>(40)</w:t>
            </w:r>
          </w:p>
        </w:tc>
        <w:tc>
          <w:tcPr>
            <w:tcW w:w="1817" w:type="dxa"/>
            <w:tcBorders>
              <w:bottom w:val="single" w:sz="4" w:space="0" w:color="auto"/>
            </w:tcBorders>
          </w:tcPr>
          <w:p w:rsidR="00FB6F17" w:rsidRPr="008C2031" w:rsidRDefault="00FB6F17" w:rsidP="00CF1E61">
            <w:pPr>
              <w:spacing w:line="276" w:lineRule="auto"/>
              <w:jc w:val="right"/>
              <w:rPr>
                <w:sz w:val="18"/>
              </w:rPr>
            </w:pPr>
            <w:r w:rsidRPr="008C2031">
              <w:rPr>
                <w:sz w:val="18"/>
              </w:rPr>
              <w:t>(222)</w:t>
            </w:r>
          </w:p>
        </w:tc>
        <w:tc>
          <w:tcPr>
            <w:tcW w:w="1814" w:type="dxa"/>
            <w:tcBorders>
              <w:bottom w:val="single" w:sz="4" w:space="0" w:color="auto"/>
            </w:tcBorders>
          </w:tcPr>
          <w:p w:rsidR="00FB6F17" w:rsidRPr="001130C7" w:rsidRDefault="00FB6F17" w:rsidP="00CF1E61">
            <w:pPr>
              <w:spacing w:line="276" w:lineRule="auto"/>
              <w:jc w:val="right"/>
              <w:rPr>
                <w:sz w:val="18"/>
              </w:rPr>
            </w:pPr>
            <w:r>
              <w:rPr>
                <w:sz w:val="18"/>
              </w:rPr>
              <w:t>3,750</w:t>
            </w:r>
          </w:p>
        </w:tc>
      </w:tr>
      <w:tr w:rsidR="00FB6F17" w:rsidRPr="001130C7" w:rsidTr="008D2F7B">
        <w:trPr>
          <w:gridAfter w:val="1"/>
          <w:wAfter w:w="12" w:type="dxa"/>
        </w:trPr>
        <w:tc>
          <w:tcPr>
            <w:tcW w:w="4329" w:type="dxa"/>
          </w:tcPr>
          <w:p w:rsidR="00FB6F17" w:rsidRPr="001130C7" w:rsidRDefault="00FB6F17" w:rsidP="00CF1E61">
            <w:pPr>
              <w:spacing w:line="276" w:lineRule="auto"/>
              <w:rPr>
                <w:sz w:val="18"/>
              </w:rPr>
            </w:pPr>
          </w:p>
        </w:tc>
        <w:tc>
          <w:tcPr>
            <w:tcW w:w="1817" w:type="dxa"/>
            <w:tcBorders>
              <w:top w:val="single" w:sz="4" w:space="0" w:color="auto"/>
            </w:tcBorders>
          </w:tcPr>
          <w:p w:rsidR="00FB6F17" w:rsidRPr="00DC3F31" w:rsidRDefault="00FB6F17" w:rsidP="00CF1E61">
            <w:pPr>
              <w:spacing w:line="276" w:lineRule="auto"/>
              <w:jc w:val="right"/>
              <w:rPr>
                <w:b/>
                <w:sz w:val="18"/>
              </w:rPr>
            </w:pPr>
          </w:p>
        </w:tc>
        <w:tc>
          <w:tcPr>
            <w:tcW w:w="1817" w:type="dxa"/>
            <w:tcBorders>
              <w:top w:val="single" w:sz="4" w:space="0" w:color="auto"/>
            </w:tcBorders>
          </w:tcPr>
          <w:p w:rsidR="00FB6F17" w:rsidRPr="008C2031" w:rsidRDefault="00FB6F17" w:rsidP="00CF1E61">
            <w:pPr>
              <w:spacing w:line="276" w:lineRule="auto"/>
              <w:jc w:val="right"/>
              <w:rPr>
                <w:sz w:val="18"/>
              </w:rPr>
            </w:pPr>
          </w:p>
        </w:tc>
        <w:tc>
          <w:tcPr>
            <w:tcW w:w="1814" w:type="dxa"/>
            <w:tcBorders>
              <w:top w:val="single" w:sz="4" w:space="0" w:color="auto"/>
            </w:tcBorders>
          </w:tcPr>
          <w:p w:rsidR="00FB6F17" w:rsidRPr="001130C7" w:rsidRDefault="00FB6F17" w:rsidP="00CF1E61">
            <w:pPr>
              <w:spacing w:line="276" w:lineRule="auto"/>
              <w:jc w:val="right"/>
              <w:rPr>
                <w:bCs/>
                <w:sz w:val="18"/>
              </w:rPr>
            </w:pPr>
          </w:p>
        </w:tc>
      </w:tr>
      <w:tr w:rsidR="00FB6F17" w:rsidRPr="001130C7">
        <w:trPr>
          <w:gridAfter w:val="1"/>
          <w:wAfter w:w="12" w:type="dxa"/>
        </w:trPr>
        <w:tc>
          <w:tcPr>
            <w:tcW w:w="4329" w:type="dxa"/>
          </w:tcPr>
          <w:p w:rsidR="00FB6F17" w:rsidRPr="001130C7" w:rsidRDefault="00FB6F17" w:rsidP="00CF1E61">
            <w:pPr>
              <w:pStyle w:val="Heading7"/>
              <w:spacing w:line="276" w:lineRule="auto"/>
              <w:rPr>
                <w:sz w:val="18"/>
              </w:rPr>
            </w:pPr>
            <w:r w:rsidRPr="001130C7">
              <w:rPr>
                <w:sz w:val="18"/>
              </w:rPr>
              <w:t>Cash flows from investing activities</w:t>
            </w:r>
          </w:p>
        </w:tc>
        <w:tc>
          <w:tcPr>
            <w:tcW w:w="1817" w:type="dxa"/>
          </w:tcPr>
          <w:p w:rsidR="00FB6F17" w:rsidRPr="00DC3F31" w:rsidRDefault="00FB6F17" w:rsidP="00CF1E61">
            <w:pPr>
              <w:pStyle w:val="Heading7"/>
              <w:spacing w:line="276" w:lineRule="auto"/>
              <w:jc w:val="right"/>
              <w:rPr>
                <w:sz w:val="18"/>
              </w:rPr>
            </w:pPr>
          </w:p>
        </w:tc>
        <w:tc>
          <w:tcPr>
            <w:tcW w:w="1817" w:type="dxa"/>
          </w:tcPr>
          <w:p w:rsidR="00FB6F17" w:rsidRPr="008C2031" w:rsidRDefault="00FB6F17" w:rsidP="00CF1E61">
            <w:pPr>
              <w:pStyle w:val="Heading7"/>
              <w:spacing w:line="276" w:lineRule="auto"/>
              <w:jc w:val="right"/>
              <w:rPr>
                <w:b w:val="0"/>
                <w:sz w:val="18"/>
              </w:rPr>
            </w:pPr>
          </w:p>
        </w:tc>
        <w:tc>
          <w:tcPr>
            <w:tcW w:w="1814" w:type="dxa"/>
          </w:tcPr>
          <w:p w:rsidR="00FB6F17" w:rsidRPr="001130C7" w:rsidRDefault="00FB6F17" w:rsidP="00CF1E61">
            <w:pPr>
              <w:pStyle w:val="Heading7"/>
              <w:spacing w:line="276" w:lineRule="auto"/>
              <w:jc w:val="right"/>
              <w:rPr>
                <w:sz w:val="18"/>
              </w:rPr>
            </w:pPr>
          </w:p>
        </w:tc>
      </w:tr>
      <w:tr w:rsidR="00FB6F17" w:rsidRPr="001130C7" w:rsidTr="002D5C29">
        <w:trPr>
          <w:gridAfter w:val="1"/>
          <w:wAfter w:w="12" w:type="dxa"/>
        </w:trPr>
        <w:tc>
          <w:tcPr>
            <w:tcW w:w="4329" w:type="dxa"/>
          </w:tcPr>
          <w:p w:rsidR="00FB6F17" w:rsidRPr="001130C7" w:rsidRDefault="00FB6F17" w:rsidP="00CF1E61">
            <w:pPr>
              <w:pStyle w:val="BodyText3"/>
              <w:tabs>
                <w:tab w:val="clear" w:pos="5040"/>
                <w:tab w:val="clear" w:pos="6840"/>
                <w:tab w:val="clear" w:pos="7020"/>
                <w:tab w:val="clear" w:pos="9540"/>
              </w:tabs>
              <w:spacing w:line="276" w:lineRule="auto"/>
              <w:rPr>
                <w:sz w:val="18"/>
              </w:rPr>
            </w:pPr>
            <w:r w:rsidRPr="001130C7">
              <w:rPr>
                <w:sz w:val="18"/>
              </w:rPr>
              <w:t xml:space="preserve">Purchase of property, plant and equipment </w:t>
            </w:r>
          </w:p>
        </w:tc>
        <w:tc>
          <w:tcPr>
            <w:tcW w:w="1817" w:type="dxa"/>
          </w:tcPr>
          <w:p w:rsidR="00FB6F17" w:rsidRPr="00DC3F31" w:rsidRDefault="00DC3F31" w:rsidP="00CF1E61">
            <w:pPr>
              <w:pStyle w:val="BodyText3"/>
              <w:tabs>
                <w:tab w:val="clear" w:pos="5040"/>
                <w:tab w:val="clear" w:pos="6840"/>
                <w:tab w:val="clear" w:pos="7020"/>
                <w:tab w:val="clear" w:pos="9540"/>
              </w:tabs>
              <w:spacing w:line="276" w:lineRule="auto"/>
              <w:jc w:val="right"/>
              <w:rPr>
                <w:b/>
                <w:sz w:val="18"/>
              </w:rPr>
            </w:pPr>
            <w:r w:rsidRPr="00DC3F31">
              <w:rPr>
                <w:b/>
                <w:sz w:val="18"/>
              </w:rPr>
              <w:t>(1,157</w:t>
            </w:r>
            <w:r w:rsidR="00FB6F17" w:rsidRPr="00DC3F31">
              <w:rPr>
                <w:b/>
                <w:sz w:val="18"/>
              </w:rPr>
              <w:t>)</w:t>
            </w:r>
          </w:p>
        </w:tc>
        <w:tc>
          <w:tcPr>
            <w:tcW w:w="1817" w:type="dxa"/>
          </w:tcPr>
          <w:p w:rsidR="00FB6F17" w:rsidRPr="008C2031" w:rsidRDefault="00FB6F17" w:rsidP="00CF1E61">
            <w:pPr>
              <w:pStyle w:val="BodyText3"/>
              <w:tabs>
                <w:tab w:val="clear" w:pos="5040"/>
                <w:tab w:val="clear" w:pos="6840"/>
                <w:tab w:val="clear" w:pos="7020"/>
                <w:tab w:val="clear" w:pos="9540"/>
              </w:tabs>
              <w:spacing w:line="276" w:lineRule="auto"/>
              <w:jc w:val="right"/>
              <w:rPr>
                <w:sz w:val="18"/>
              </w:rPr>
            </w:pPr>
            <w:r w:rsidRPr="008C2031">
              <w:rPr>
                <w:sz w:val="18"/>
              </w:rPr>
              <w:t>(170)</w:t>
            </w:r>
          </w:p>
        </w:tc>
        <w:tc>
          <w:tcPr>
            <w:tcW w:w="1814" w:type="dxa"/>
          </w:tcPr>
          <w:p w:rsidR="00FB6F17" w:rsidRPr="001130C7" w:rsidRDefault="00FB6F17" w:rsidP="00CF1E61">
            <w:pPr>
              <w:pStyle w:val="BodyText3"/>
              <w:tabs>
                <w:tab w:val="clear" w:pos="5040"/>
                <w:tab w:val="clear" w:pos="6840"/>
                <w:tab w:val="clear" w:pos="7020"/>
                <w:tab w:val="clear" w:pos="9540"/>
              </w:tabs>
              <w:spacing w:line="276" w:lineRule="auto"/>
              <w:jc w:val="right"/>
              <w:rPr>
                <w:sz w:val="18"/>
              </w:rPr>
            </w:pPr>
            <w:r>
              <w:rPr>
                <w:sz w:val="18"/>
              </w:rPr>
              <w:t>(927</w:t>
            </w:r>
            <w:r w:rsidRPr="001130C7">
              <w:rPr>
                <w:sz w:val="18"/>
              </w:rPr>
              <w:t>)</w:t>
            </w:r>
          </w:p>
        </w:tc>
      </w:tr>
      <w:tr w:rsidR="00DC3F31" w:rsidRPr="001130C7" w:rsidTr="002D5C29">
        <w:trPr>
          <w:gridAfter w:val="1"/>
          <w:wAfter w:w="12" w:type="dxa"/>
        </w:trPr>
        <w:tc>
          <w:tcPr>
            <w:tcW w:w="4329" w:type="dxa"/>
          </w:tcPr>
          <w:p w:rsidR="00DC3F31" w:rsidRDefault="00DC3F31" w:rsidP="00CF1E61">
            <w:pPr>
              <w:pStyle w:val="BodyText3"/>
              <w:tabs>
                <w:tab w:val="clear" w:pos="5040"/>
                <w:tab w:val="clear" w:pos="6840"/>
                <w:tab w:val="clear" w:pos="7020"/>
                <w:tab w:val="clear" w:pos="9540"/>
              </w:tabs>
              <w:spacing w:line="276" w:lineRule="auto"/>
              <w:rPr>
                <w:sz w:val="18"/>
              </w:rPr>
            </w:pPr>
            <w:r>
              <w:rPr>
                <w:sz w:val="18"/>
              </w:rPr>
              <w:t>Proceeds from sale of investment</w:t>
            </w:r>
          </w:p>
        </w:tc>
        <w:tc>
          <w:tcPr>
            <w:tcW w:w="1817" w:type="dxa"/>
          </w:tcPr>
          <w:p w:rsidR="00DC3F31" w:rsidRPr="00DC3F31" w:rsidRDefault="00DC3F31" w:rsidP="00CF1E61">
            <w:pPr>
              <w:pStyle w:val="BodyText3"/>
              <w:tabs>
                <w:tab w:val="clear" w:pos="5040"/>
                <w:tab w:val="clear" w:pos="6840"/>
                <w:tab w:val="clear" w:pos="7020"/>
                <w:tab w:val="clear" w:pos="9540"/>
              </w:tabs>
              <w:spacing w:line="276" w:lineRule="auto"/>
              <w:jc w:val="right"/>
              <w:rPr>
                <w:b/>
                <w:sz w:val="18"/>
              </w:rPr>
            </w:pPr>
            <w:r w:rsidRPr="00DC3F31">
              <w:rPr>
                <w:b/>
                <w:sz w:val="18"/>
              </w:rPr>
              <w:t>31</w:t>
            </w:r>
          </w:p>
        </w:tc>
        <w:tc>
          <w:tcPr>
            <w:tcW w:w="1817" w:type="dxa"/>
          </w:tcPr>
          <w:p w:rsidR="00DC3F31" w:rsidRPr="008C2031" w:rsidRDefault="00DC3F31" w:rsidP="00CF1E61">
            <w:pPr>
              <w:pStyle w:val="BodyText3"/>
              <w:tabs>
                <w:tab w:val="clear" w:pos="5040"/>
                <w:tab w:val="clear" w:pos="6840"/>
                <w:tab w:val="clear" w:pos="7020"/>
                <w:tab w:val="clear" w:pos="9540"/>
              </w:tabs>
              <w:spacing w:line="276" w:lineRule="auto"/>
              <w:jc w:val="right"/>
              <w:rPr>
                <w:sz w:val="18"/>
              </w:rPr>
            </w:pPr>
            <w:r>
              <w:rPr>
                <w:sz w:val="18"/>
              </w:rPr>
              <w:t>-</w:t>
            </w:r>
          </w:p>
        </w:tc>
        <w:tc>
          <w:tcPr>
            <w:tcW w:w="1814" w:type="dxa"/>
          </w:tcPr>
          <w:p w:rsidR="00DC3F31" w:rsidRDefault="00DC3F31" w:rsidP="00CF1E61">
            <w:pPr>
              <w:pStyle w:val="BodyText3"/>
              <w:tabs>
                <w:tab w:val="clear" w:pos="5040"/>
                <w:tab w:val="clear" w:pos="6840"/>
                <w:tab w:val="clear" w:pos="7020"/>
                <w:tab w:val="clear" w:pos="9540"/>
              </w:tabs>
              <w:spacing w:line="276" w:lineRule="auto"/>
              <w:jc w:val="right"/>
              <w:rPr>
                <w:sz w:val="18"/>
              </w:rPr>
            </w:pPr>
            <w:r>
              <w:rPr>
                <w:sz w:val="18"/>
              </w:rPr>
              <w:t>-</w:t>
            </w:r>
          </w:p>
        </w:tc>
      </w:tr>
      <w:tr w:rsidR="00FB6F17" w:rsidRPr="001130C7" w:rsidTr="002D5C29">
        <w:trPr>
          <w:gridAfter w:val="1"/>
          <w:wAfter w:w="12" w:type="dxa"/>
        </w:trPr>
        <w:tc>
          <w:tcPr>
            <w:tcW w:w="4329" w:type="dxa"/>
          </w:tcPr>
          <w:p w:rsidR="00FB6F17" w:rsidRPr="001130C7" w:rsidRDefault="00FB6F17" w:rsidP="00CF1E61">
            <w:pPr>
              <w:pStyle w:val="BodyText3"/>
              <w:tabs>
                <w:tab w:val="clear" w:pos="5040"/>
                <w:tab w:val="clear" w:pos="6840"/>
                <w:tab w:val="clear" w:pos="7020"/>
                <w:tab w:val="clear" w:pos="9540"/>
              </w:tabs>
              <w:spacing w:line="276" w:lineRule="auto"/>
              <w:rPr>
                <w:sz w:val="18"/>
              </w:rPr>
            </w:pPr>
            <w:r>
              <w:rPr>
                <w:sz w:val="18"/>
              </w:rPr>
              <w:t>Proceeds from sale of land</w:t>
            </w:r>
          </w:p>
        </w:tc>
        <w:tc>
          <w:tcPr>
            <w:tcW w:w="1817" w:type="dxa"/>
          </w:tcPr>
          <w:p w:rsidR="00FB6F17" w:rsidRPr="00DC3F31" w:rsidRDefault="00FB6F17" w:rsidP="00CF1E61">
            <w:pPr>
              <w:pStyle w:val="BodyText3"/>
              <w:tabs>
                <w:tab w:val="clear" w:pos="5040"/>
                <w:tab w:val="clear" w:pos="6840"/>
                <w:tab w:val="clear" w:pos="7020"/>
                <w:tab w:val="clear" w:pos="9540"/>
              </w:tabs>
              <w:spacing w:line="276" w:lineRule="auto"/>
              <w:jc w:val="right"/>
              <w:rPr>
                <w:b/>
                <w:sz w:val="18"/>
              </w:rPr>
            </w:pPr>
            <w:r w:rsidRPr="00DC3F31">
              <w:rPr>
                <w:b/>
                <w:sz w:val="18"/>
              </w:rPr>
              <w:t>-</w:t>
            </w:r>
          </w:p>
        </w:tc>
        <w:tc>
          <w:tcPr>
            <w:tcW w:w="1817" w:type="dxa"/>
          </w:tcPr>
          <w:p w:rsidR="00FB6F17" w:rsidRPr="008C2031" w:rsidRDefault="00FB6F17" w:rsidP="00CF1E61">
            <w:pPr>
              <w:pStyle w:val="BodyText3"/>
              <w:tabs>
                <w:tab w:val="clear" w:pos="5040"/>
                <w:tab w:val="clear" w:pos="6840"/>
                <w:tab w:val="clear" w:pos="7020"/>
                <w:tab w:val="clear" w:pos="9540"/>
              </w:tabs>
              <w:spacing w:line="276" w:lineRule="auto"/>
              <w:jc w:val="right"/>
              <w:rPr>
                <w:sz w:val="18"/>
              </w:rPr>
            </w:pPr>
            <w:r w:rsidRPr="008C2031">
              <w:rPr>
                <w:sz w:val="18"/>
              </w:rPr>
              <w:t>-</w:t>
            </w:r>
          </w:p>
        </w:tc>
        <w:tc>
          <w:tcPr>
            <w:tcW w:w="1814" w:type="dxa"/>
          </w:tcPr>
          <w:p w:rsidR="00FB6F17" w:rsidRDefault="00FB6F17" w:rsidP="00CF1E61">
            <w:pPr>
              <w:pStyle w:val="BodyText3"/>
              <w:tabs>
                <w:tab w:val="clear" w:pos="5040"/>
                <w:tab w:val="clear" w:pos="6840"/>
                <w:tab w:val="clear" w:pos="7020"/>
                <w:tab w:val="clear" w:pos="9540"/>
              </w:tabs>
              <w:spacing w:line="276" w:lineRule="auto"/>
              <w:jc w:val="right"/>
              <w:rPr>
                <w:sz w:val="18"/>
              </w:rPr>
            </w:pPr>
            <w:r>
              <w:rPr>
                <w:sz w:val="18"/>
              </w:rPr>
              <w:t>1,600</w:t>
            </w:r>
          </w:p>
        </w:tc>
      </w:tr>
      <w:tr w:rsidR="00FB6F17" w:rsidRPr="001130C7" w:rsidTr="002D5C29">
        <w:trPr>
          <w:gridAfter w:val="1"/>
          <w:wAfter w:w="12" w:type="dxa"/>
        </w:trPr>
        <w:tc>
          <w:tcPr>
            <w:tcW w:w="4329" w:type="dxa"/>
          </w:tcPr>
          <w:p w:rsidR="00FB6F17" w:rsidRPr="001130C7" w:rsidRDefault="00FB6F17" w:rsidP="00CF1E61">
            <w:pPr>
              <w:spacing w:line="276" w:lineRule="auto"/>
              <w:rPr>
                <w:sz w:val="18"/>
              </w:rPr>
            </w:pPr>
            <w:r w:rsidRPr="001130C7">
              <w:rPr>
                <w:sz w:val="18"/>
              </w:rPr>
              <w:t>Proceeds on disposal of property, plant and equipment</w:t>
            </w:r>
          </w:p>
        </w:tc>
        <w:tc>
          <w:tcPr>
            <w:tcW w:w="1817" w:type="dxa"/>
            <w:tcBorders>
              <w:bottom w:val="single" w:sz="4" w:space="0" w:color="auto"/>
            </w:tcBorders>
          </w:tcPr>
          <w:p w:rsidR="00FB6F17" w:rsidRPr="00DC3F31" w:rsidRDefault="00DC3F31" w:rsidP="00CF1E61">
            <w:pPr>
              <w:spacing w:line="276" w:lineRule="auto"/>
              <w:jc w:val="right"/>
              <w:rPr>
                <w:b/>
                <w:sz w:val="18"/>
              </w:rPr>
            </w:pPr>
            <w:r>
              <w:rPr>
                <w:b/>
                <w:sz w:val="18"/>
              </w:rPr>
              <w:t>8</w:t>
            </w:r>
          </w:p>
        </w:tc>
        <w:tc>
          <w:tcPr>
            <w:tcW w:w="1817" w:type="dxa"/>
            <w:tcBorders>
              <w:bottom w:val="single" w:sz="4" w:space="0" w:color="auto"/>
            </w:tcBorders>
          </w:tcPr>
          <w:p w:rsidR="00FB6F17" w:rsidRPr="008C2031" w:rsidRDefault="00FB6F17" w:rsidP="00CF1E61">
            <w:pPr>
              <w:spacing w:line="276" w:lineRule="auto"/>
              <w:jc w:val="right"/>
              <w:rPr>
                <w:sz w:val="18"/>
              </w:rPr>
            </w:pPr>
            <w:r w:rsidRPr="008C2031">
              <w:rPr>
                <w:sz w:val="18"/>
              </w:rPr>
              <w:t>37</w:t>
            </w:r>
          </w:p>
        </w:tc>
        <w:tc>
          <w:tcPr>
            <w:tcW w:w="1814" w:type="dxa"/>
            <w:tcBorders>
              <w:bottom w:val="single" w:sz="4" w:space="0" w:color="auto"/>
            </w:tcBorders>
          </w:tcPr>
          <w:p w:rsidR="00FB6F17" w:rsidRPr="001130C7" w:rsidRDefault="00FB6F17" w:rsidP="00CF1E61">
            <w:pPr>
              <w:spacing w:line="276" w:lineRule="auto"/>
              <w:jc w:val="right"/>
              <w:rPr>
                <w:sz w:val="18"/>
              </w:rPr>
            </w:pPr>
            <w:r w:rsidRPr="001130C7">
              <w:rPr>
                <w:sz w:val="18"/>
              </w:rPr>
              <w:t>1</w:t>
            </w:r>
            <w:r>
              <w:rPr>
                <w:sz w:val="18"/>
              </w:rPr>
              <w:t>45</w:t>
            </w:r>
          </w:p>
        </w:tc>
      </w:tr>
      <w:tr w:rsidR="00FB6F17" w:rsidRPr="001130C7" w:rsidTr="008D2F7B">
        <w:trPr>
          <w:gridAfter w:val="1"/>
          <w:wAfter w:w="12" w:type="dxa"/>
        </w:trPr>
        <w:tc>
          <w:tcPr>
            <w:tcW w:w="4329" w:type="dxa"/>
          </w:tcPr>
          <w:p w:rsidR="00FB6F17" w:rsidRPr="001130C7" w:rsidRDefault="00FB6F17" w:rsidP="00CF1E61">
            <w:pPr>
              <w:spacing w:line="276" w:lineRule="auto"/>
              <w:rPr>
                <w:sz w:val="12"/>
              </w:rPr>
            </w:pPr>
          </w:p>
        </w:tc>
        <w:tc>
          <w:tcPr>
            <w:tcW w:w="1817" w:type="dxa"/>
          </w:tcPr>
          <w:p w:rsidR="00FB6F17" w:rsidRPr="00DC3F31" w:rsidRDefault="00FB6F17" w:rsidP="00CF1E61">
            <w:pPr>
              <w:spacing w:line="276" w:lineRule="auto"/>
              <w:jc w:val="right"/>
              <w:rPr>
                <w:b/>
                <w:sz w:val="12"/>
              </w:rPr>
            </w:pPr>
          </w:p>
        </w:tc>
        <w:tc>
          <w:tcPr>
            <w:tcW w:w="1817" w:type="dxa"/>
          </w:tcPr>
          <w:p w:rsidR="00FB6F17" w:rsidRPr="008C2031" w:rsidRDefault="00FB6F17" w:rsidP="00CF1E61">
            <w:pPr>
              <w:spacing w:line="276" w:lineRule="auto"/>
              <w:jc w:val="right"/>
              <w:rPr>
                <w:sz w:val="12"/>
              </w:rPr>
            </w:pPr>
          </w:p>
        </w:tc>
        <w:tc>
          <w:tcPr>
            <w:tcW w:w="1814" w:type="dxa"/>
          </w:tcPr>
          <w:p w:rsidR="00FB6F17" w:rsidRPr="001130C7" w:rsidRDefault="00FB6F17" w:rsidP="00CF1E61">
            <w:pPr>
              <w:spacing w:line="276" w:lineRule="auto"/>
              <w:jc w:val="right"/>
              <w:rPr>
                <w:sz w:val="12"/>
              </w:rPr>
            </w:pPr>
          </w:p>
        </w:tc>
      </w:tr>
      <w:tr w:rsidR="00FB6F17" w:rsidRPr="001130C7" w:rsidTr="008D2F7B">
        <w:trPr>
          <w:gridAfter w:val="1"/>
          <w:wAfter w:w="12" w:type="dxa"/>
        </w:trPr>
        <w:tc>
          <w:tcPr>
            <w:tcW w:w="4329" w:type="dxa"/>
          </w:tcPr>
          <w:p w:rsidR="00FB6F17" w:rsidRPr="001130C7" w:rsidRDefault="00FB6F17" w:rsidP="00CF1E61">
            <w:pPr>
              <w:spacing w:line="276" w:lineRule="auto"/>
              <w:rPr>
                <w:b/>
                <w:bCs/>
                <w:sz w:val="18"/>
              </w:rPr>
            </w:pPr>
          </w:p>
          <w:p w:rsidR="00FB6F17" w:rsidRPr="001130C7" w:rsidRDefault="00FB6F17" w:rsidP="00CF1E61">
            <w:pPr>
              <w:spacing w:line="276" w:lineRule="auto"/>
              <w:rPr>
                <w:sz w:val="18"/>
              </w:rPr>
            </w:pPr>
            <w:r w:rsidRPr="001130C7">
              <w:rPr>
                <w:b/>
                <w:bCs/>
                <w:sz w:val="18"/>
              </w:rPr>
              <w:t xml:space="preserve">Net cash </w:t>
            </w:r>
            <w:r>
              <w:rPr>
                <w:b/>
                <w:bCs/>
                <w:sz w:val="18"/>
              </w:rPr>
              <w:t>(</w:t>
            </w:r>
            <w:r w:rsidRPr="001130C7">
              <w:rPr>
                <w:b/>
                <w:bCs/>
                <w:sz w:val="18"/>
              </w:rPr>
              <w:t>used in</w:t>
            </w:r>
            <w:r>
              <w:rPr>
                <w:b/>
                <w:bCs/>
                <w:sz w:val="18"/>
              </w:rPr>
              <w:t>)/generated by</w:t>
            </w:r>
            <w:r w:rsidRPr="001130C7">
              <w:rPr>
                <w:b/>
                <w:bCs/>
                <w:sz w:val="18"/>
              </w:rPr>
              <w:t xml:space="preserve"> investing activities </w:t>
            </w:r>
          </w:p>
        </w:tc>
        <w:tc>
          <w:tcPr>
            <w:tcW w:w="1817" w:type="dxa"/>
            <w:tcBorders>
              <w:bottom w:val="single" w:sz="4" w:space="0" w:color="auto"/>
            </w:tcBorders>
          </w:tcPr>
          <w:p w:rsidR="00FB6F17" w:rsidRPr="00DC3F31" w:rsidRDefault="00FB6F17" w:rsidP="00CF1E61">
            <w:pPr>
              <w:spacing w:line="276" w:lineRule="auto"/>
              <w:jc w:val="right"/>
              <w:rPr>
                <w:b/>
                <w:sz w:val="18"/>
              </w:rPr>
            </w:pPr>
          </w:p>
          <w:p w:rsidR="00FB6F17" w:rsidRPr="00DC3F31" w:rsidRDefault="00FB6F17" w:rsidP="00CF1E61">
            <w:pPr>
              <w:spacing w:line="276" w:lineRule="auto"/>
              <w:jc w:val="right"/>
              <w:rPr>
                <w:b/>
                <w:sz w:val="18"/>
              </w:rPr>
            </w:pPr>
            <w:r w:rsidRPr="00DC3F31">
              <w:rPr>
                <w:b/>
                <w:sz w:val="18"/>
              </w:rPr>
              <w:t>(1,1</w:t>
            </w:r>
            <w:r w:rsidR="00DC3F31">
              <w:rPr>
                <w:b/>
                <w:sz w:val="18"/>
              </w:rPr>
              <w:t>18</w:t>
            </w:r>
            <w:r w:rsidRPr="00DC3F31">
              <w:rPr>
                <w:b/>
                <w:sz w:val="18"/>
              </w:rPr>
              <w:t>)</w:t>
            </w:r>
          </w:p>
        </w:tc>
        <w:tc>
          <w:tcPr>
            <w:tcW w:w="1817" w:type="dxa"/>
            <w:tcBorders>
              <w:bottom w:val="single" w:sz="4" w:space="0" w:color="auto"/>
            </w:tcBorders>
          </w:tcPr>
          <w:p w:rsidR="00FB6F17" w:rsidRPr="008C2031" w:rsidRDefault="00FB6F17" w:rsidP="00CF1E61">
            <w:pPr>
              <w:spacing w:line="276" w:lineRule="auto"/>
              <w:jc w:val="right"/>
              <w:rPr>
                <w:sz w:val="18"/>
              </w:rPr>
            </w:pPr>
          </w:p>
          <w:p w:rsidR="00FB6F17" w:rsidRPr="008C2031" w:rsidRDefault="00FB6F17" w:rsidP="00CF1E61">
            <w:pPr>
              <w:spacing w:line="276" w:lineRule="auto"/>
              <w:jc w:val="right"/>
              <w:rPr>
                <w:sz w:val="18"/>
              </w:rPr>
            </w:pPr>
            <w:r w:rsidRPr="008C2031">
              <w:rPr>
                <w:sz w:val="18"/>
              </w:rPr>
              <w:t>(133)</w:t>
            </w:r>
          </w:p>
        </w:tc>
        <w:tc>
          <w:tcPr>
            <w:tcW w:w="1814" w:type="dxa"/>
            <w:tcBorders>
              <w:bottom w:val="single" w:sz="4" w:space="0" w:color="auto"/>
            </w:tcBorders>
          </w:tcPr>
          <w:p w:rsidR="00FB6F17" w:rsidRPr="001130C7" w:rsidRDefault="00FB6F17" w:rsidP="00CF1E61">
            <w:pPr>
              <w:spacing w:line="276" w:lineRule="auto"/>
              <w:jc w:val="right"/>
              <w:rPr>
                <w:sz w:val="18"/>
              </w:rPr>
            </w:pPr>
          </w:p>
          <w:p w:rsidR="00FB6F17" w:rsidRPr="001130C7" w:rsidRDefault="00FB6F17" w:rsidP="00CF1E61">
            <w:pPr>
              <w:spacing w:line="276" w:lineRule="auto"/>
              <w:jc w:val="right"/>
              <w:rPr>
                <w:sz w:val="18"/>
              </w:rPr>
            </w:pPr>
            <w:r>
              <w:rPr>
                <w:sz w:val="18"/>
              </w:rPr>
              <w:t>818</w:t>
            </w:r>
          </w:p>
        </w:tc>
      </w:tr>
      <w:tr w:rsidR="00FB6F17" w:rsidRPr="001130C7" w:rsidTr="008D2F7B">
        <w:trPr>
          <w:gridAfter w:val="1"/>
          <w:wAfter w:w="12" w:type="dxa"/>
        </w:trPr>
        <w:tc>
          <w:tcPr>
            <w:tcW w:w="4329" w:type="dxa"/>
          </w:tcPr>
          <w:p w:rsidR="00FB6F17" w:rsidRPr="001130C7" w:rsidRDefault="00FB6F17" w:rsidP="00CF1E61">
            <w:pPr>
              <w:spacing w:line="276" w:lineRule="auto"/>
              <w:rPr>
                <w:sz w:val="18"/>
              </w:rPr>
            </w:pPr>
          </w:p>
        </w:tc>
        <w:tc>
          <w:tcPr>
            <w:tcW w:w="1817" w:type="dxa"/>
            <w:tcBorders>
              <w:top w:val="single" w:sz="4" w:space="0" w:color="auto"/>
            </w:tcBorders>
          </w:tcPr>
          <w:p w:rsidR="00FB6F17" w:rsidRPr="00DC3F31" w:rsidRDefault="00FB6F17" w:rsidP="00CF1E61">
            <w:pPr>
              <w:spacing w:line="276" w:lineRule="auto"/>
              <w:jc w:val="right"/>
              <w:rPr>
                <w:b/>
                <w:sz w:val="18"/>
              </w:rPr>
            </w:pPr>
          </w:p>
        </w:tc>
        <w:tc>
          <w:tcPr>
            <w:tcW w:w="1817" w:type="dxa"/>
            <w:tcBorders>
              <w:top w:val="single" w:sz="4" w:space="0" w:color="auto"/>
            </w:tcBorders>
          </w:tcPr>
          <w:p w:rsidR="00FB6F17" w:rsidRPr="008C2031" w:rsidRDefault="00FB6F17" w:rsidP="00CF1E61">
            <w:pPr>
              <w:spacing w:line="276" w:lineRule="auto"/>
              <w:jc w:val="right"/>
              <w:rPr>
                <w:sz w:val="18"/>
              </w:rPr>
            </w:pPr>
          </w:p>
        </w:tc>
        <w:tc>
          <w:tcPr>
            <w:tcW w:w="1814" w:type="dxa"/>
            <w:tcBorders>
              <w:top w:val="single" w:sz="4" w:space="0" w:color="auto"/>
            </w:tcBorders>
          </w:tcPr>
          <w:p w:rsidR="00FB6F17" w:rsidRPr="001130C7" w:rsidRDefault="00FB6F17" w:rsidP="00CF1E61">
            <w:pPr>
              <w:spacing w:line="276" w:lineRule="auto"/>
              <w:jc w:val="right"/>
              <w:rPr>
                <w:sz w:val="18"/>
              </w:rPr>
            </w:pPr>
          </w:p>
        </w:tc>
      </w:tr>
      <w:tr w:rsidR="00FB6F17" w:rsidRPr="001130C7">
        <w:trPr>
          <w:gridAfter w:val="1"/>
          <w:wAfter w:w="12" w:type="dxa"/>
        </w:trPr>
        <w:tc>
          <w:tcPr>
            <w:tcW w:w="4329" w:type="dxa"/>
          </w:tcPr>
          <w:p w:rsidR="00FB6F17" w:rsidRPr="001130C7" w:rsidRDefault="00FB6F17" w:rsidP="00CF1E61">
            <w:pPr>
              <w:pStyle w:val="Heading7"/>
              <w:spacing w:line="276" w:lineRule="auto"/>
              <w:rPr>
                <w:sz w:val="18"/>
              </w:rPr>
            </w:pPr>
            <w:r w:rsidRPr="001130C7">
              <w:rPr>
                <w:sz w:val="18"/>
              </w:rPr>
              <w:t>Cash flows from financing activities</w:t>
            </w:r>
          </w:p>
        </w:tc>
        <w:tc>
          <w:tcPr>
            <w:tcW w:w="1817" w:type="dxa"/>
          </w:tcPr>
          <w:p w:rsidR="00FB6F17" w:rsidRPr="00DC3F31" w:rsidRDefault="00FB6F17" w:rsidP="00CF1E61">
            <w:pPr>
              <w:pStyle w:val="Heading7"/>
              <w:spacing w:line="276" w:lineRule="auto"/>
              <w:jc w:val="right"/>
              <w:rPr>
                <w:sz w:val="18"/>
              </w:rPr>
            </w:pPr>
          </w:p>
        </w:tc>
        <w:tc>
          <w:tcPr>
            <w:tcW w:w="1817" w:type="dxa"/>
          </w:tcPr>
          <w:p w:rsidR="00FB6F17" w:rsidRPr="008C2031" w:rsidRDefault="00FB6F17" w:rsidP="00CF1E61">
            <w:pPr>
              <w:pStyle w:val="Heading7"/>
              <w:spacing w:line="276" w:lineRule="auto"/>
              <w:jc w:val="right"/>
              <w:rPr>
                <w:b w:val="0"/>
                <w:sz w:val="18"/>
              </w:rPr>
            </w:pPr>
          </w:p>
        </w:tc>
        <w:tc>
          <w:tcPr>
            <w:tcW w:w="1814" w:type="dxa"/>
          </w:tcPr>
          <w:p w:rsidR="00FB6F17" w:rsidRPr="001130C7" w:rsidRDefault="00FB6F17" w:rsidP="00CF1E61">
            <w:pPr>
              <w:pStyle w:val="Heading7"/>
              <w:spacing w:line="276" w:lineRule="auto"/>
              <w:jc w:val="right"/>
              <w:rPr>
                <w:sz w:val="18"/>
              </w:rPr>
            </w:pPr>
          </w:p>
        </w:tc>
      </w:tr>
      <w:tr w:rsidR="00FB6F17" w:rsidRPr="001130C7">
        <w:trPr>
          <w:gridAfter w:val="1"/>
          <w:wAfter w:w="12" w:type="dxa"/>
        </w:trPr>
        <w:tc>
          <w:tcPr>
            <w:tcW w:w="4329" w:type="dxa"/>
          </w:tcPr>
          <w:p w:rsidR="00FB6F17" w:rsidRPr="001130C7" w:rsidRDefault="00FB6F17" w:rsidP="00CF1E61">
            <w:pPr>
              <w:pStyle w:val="BodyText3"/>
              <w:tabs>
                <w:tab w:val="clear" w:pos="5040"/>
                <w:tab w:val="clear" w:pos="6840"/>
                <w:tab w:val="clear" w:pos="7020"/>
                <w:tab w:val="clear" w:pos="9540"/>
              </w:tabs>
              <w:spacing w:line="276" w:lineRule="auto"/>
              <w:rPr>
                <w:sz w:val="18"/>
              </w:rPr>
            </w:pPr>
            <w:r w:rsidRPr="001130C7">
              <w:rPr>
                <w:sz w:val="18"/>
              </w:rPr>
              <w:t xml:space="preserve">Repayment of interest bearing borrowings </w:t>
            </w:r>
          </w:p>
        </w:tc>
        <w:tc>
          <w:tcPr>
            <w:tcW w:w="1817" w:type="dxa"/>
          </w:tcPr>
          <w:p w:rsidR="00FB6F17" w:rsidRPr="00DC3F31" w:rsidRDefault="00FB6F17" w:rsidP="00CF1E61">
            <w:pPr>
              <w:pStyle w:val="BodyText3"/>
              <w:tabs>
                <w:tab w:val="clear" w:pos="5040"/>
                <w:tab w:val="clear" w:pos="6840"/>
                <w:tab w:val="clear" w:pos="7020"/>
                <w:tab w:val="clear" w:pos="9540"/>
              </w:tabs>
              <w:spacing w:line="276" w:lineRule="auto"/>
              <w:jc w:val="right"/>
              <w:rPr>
                <w:b/>
                <w:sz w:val="18"/>
              </w:rPr>
            </w:pPr>
            <w:r w:rsidRPr="00DC3F31">
              <w:rPr>
                <w:b/>
                <w:sz w:val="18"/>
              </w:rPr>
              <w:t>-</w:t>
            </w:r>
          </w:p>
        </w:tc>
        <w:tc>
          <w:tcPr>
            <w:tcW w:w="1817" w:type="dxa"/>
          </w:tcPr>
          <w:p w:rsidR="00FB6F17" w:rsidRPr="008C2031" w:rsidRDefault="00FB6F17" w:rsidP="00CF1E61">
            <w:pPr>
              <w:pStyle w:val="BodyText3"/>
              <w:tabs>
                <w:tab w:val="clear" w:pos="5040"/>
                <w:tab w:val="clear" w:pos="6840"/>
                <w:tab w:val="clear" w:pos="7020"/>
                <w:tab w:val="clear" w:pos="9540"/>
              </w:tabs>
              <w:spacing w:line="276" w:lineRule="auto"/>
              <w:jc w:val="right"/>
              <w:rPr>
                <w:sz w:val="18"/>
              </w:rPr>
            </w:pPr>
            <w:r w:rsidRPr="008C2031">
              <w:rPr>
                <w:sz w:val="18"/>
              </w:rPr>
              <w:t>(748)</w:t>
            </w:r>
          </w:p>
        </w:tc>
        <w:tc>
          <w:tcPr>
            <w:tcW w:w="1814" w:type="dxa"/>
          </w:tcPr>
          <w:p w:rsidR="00FB6F17" w:rsidRPr="001130C7" w:rsidRDefault="00FB6F17" w:rsidP="00CF1E61">
            <w:pPr>
              <w:pStyle w:val="BodyText3"/>
              <w:tabs>
                <w:tab w:val="clear" w:pos="5040"/>
                <w:tab w:val="clear" w:pos="6840"/>
                <w:tab w:val="clear" w:pos="7020"/>
                <w:tab w:val="clear" w:pos="9540"/>
              </w:tabs>
              <w:spacing w:line="276" w:lineRule="auto"/>
              <w:jc w:val="right"/>
              <w:rPr>
                <w:sz w:val="18"/>
              </w:rPr>
            </w:pPr>
            <w:r w:rsidRPr="001130C7">
              <w:rPr>
                <w:sz w:val="18"/>
              </w:rPr>
              <w:t>(</w:t>
            </w:r>
            <w:r>
              <w:rPr>
                <w:sz w:val="18"/>
              </w:rPr>
              <w:t>10</w:t>
            </w:r>
            <w:r w:rsidRPr="001130C7">
              <w:rPr>
                <w:sz w:val="18"/>
              </w:rPr>
              <w:t>,</w:t>
            </w:r>
            <w:r>
              <w:rPr>
                <w:sz w:val="18"/>
              </w:rPr>
              <w:t>34</w:t>
            </w:r>
            <w:r w:rsidRPr="001130C7">
              <w:rPr>
                <w:sz w:val="18"/>
              </w:rPr>
              <w:t>8)</w:t>
            </w:r>
          </w:p>
        </w:tc>
      </w:tr>
      <w:tr w:rsidR="00FB6F17" w:rsidRPr="001130C7" w:rsidTr="002D5C29">
        <w:trPr>
          <w:gridAfter w:val="1"/>
          <w:wAfter w:w="12" w:type="dxa"/>
        </w:trPr>
        <w:tc>
          <w:tcPr>
            <w:tcW w:w="4329" w:type="dxa"/>
          </w:tcPr>
          <w:p w:rsidR="00FB6F17" w:rsidRPr="001130C7" w:rsidRDefault="00FB6F17" w:rsidP="00CF1E61">
            <w:pPr>
              <w:pStyle w:val="BodyText3"/>
              <w:tabs>
                <w:tab w:val="clear" w:pos="5040"/>
                <w:tab w:val="clear" w:pos="6840"/>
                <w:tab w:val="clear" w:pos="7020"/>
                <w:tab w:val="clear" w:pos="9540"/>
              </w:tabs>
              <w:spacing w:line="276" w:lineRule="auto"/>
              <w:rPr>
                <w:sz w:val="18"/>
              </w:rPr>
            </w:pPr>
            <w:r w:rsidRPr="001130C7">
              <w:rPr>
                <w:sz w:val="18"/>
              </w:rPr>
              <w:t xml:space="preserve">Proceeds of </w:t>
            </w:r>
            <w:r>
              <w:rPr>
                <w:sz w:val="18"/>
              </w:rPr>
              <w:t>share issue</w:t>
            </w:r>
          </w:p>
        </w:tc>
        <w:tc>
          <w:tcPr>
            <w:tcW w:w="1817" w:type="dxa"/>
          </w:tcPr>
          <w:p w:rsidR="00FB6F17" w:rsidRPr="00DC3F31" w:rsidRDefault="00FB6F17" w:rsidP="00CF1E61">
            <w:pPr>
              <w:pStyle w:val="BodyText3"/>
              <w:tabs>
                <w:tab w:val="clear" w:pos="5040"/>
                <w:tab w:val="clear" w:pos="6840"/>
                <w:tab w:val="clear" w:pos="7020"/>
                <w:tab w:val="clear" w:pos="9540"/>
              </w:tabs>
              <w:spacing w:line="276" w:lineRule="auto"/>
              <w:jc w:val="right"/>
              <w:rPr>
                <w:b/>
                <w:sz w:val="18"/>
              </w:rPr>
            </w:pPr>
            <w:r w:rsidRPr="00DC3F31">
              <w:rPr>
                <w:b/>
                <w:sz w:val="18"/>
              </w:rPr>
              <w:t>4</w:t>
            </w:r>
          </w:p>
        </w:tc>
        <w:tc>
          <w:tcPr>
            <w:tcW w:w="1817" w:type="dxa"/>
          </w:tcPr>
          <w:p w:rsidR="00FB6F17" w:rsidRPr="008C2031" w:rsidRDefault="00FB6F17" w:rsidP="00CF1E61">
            <w:pPr>
              <w:pStyle w:val="BodyText3"/>
              <w:tabs>
                <w:tab w:val="clear" w:pos="5040"/>
                <w:tab w:val="clear" w:pos="6840"/>
                <w:tab w:val="clear" w:pos="7020"/>
                <w:tab w:val="clear" w:pos="9540"/>
              </w:tabs>
              <w:spacing w:line="276" w:lineRule="auto"/>
              <w:jc w:val="right"/>
              <w:rPr>
                <w:sz w:val="18"/>
              </w:rPr>
            </w:pPr>
            <w:r w:rsidRPr="008C2031">
              <w:rPr>
                <w:sz w:val="18"/>
              </w:rPr>
              <w:t>-</w:t>
            </w:r>
          </w:p>
        </w:tc>
        <w:tc>
          <w:tcPr>
            <w:tcW w:w="1814" w:type="dxa"/>
          </w:tcPr>
          <w:p w:rsidR="00FB6F17" w:rsidRPr="001130C7" w:rsidRDefault="00FB6F17" w:rsidP="00CF1E61">
            <w:pPr>
              <w:pStyle w:val="BodyText3"/>
              <w:tabs>
                <w:tab w:val="clear" w:pos="5040"/>
                <w:tab w:val="clear" w:pos="6840"/>
                <w:tab w:val="clear" w:pos="7020"/>
                <w:tab w:val="clear" w:pos="9540"/>
              </w:tabs>
              <w:spacing w:line="276" w:lineRule="auto"/>
              <w:jc w:val="right"/>
              <w:rPr>
                <w:sz w:val="18"/>
              </w:rPr>
            </w:pPr>
            <w:r>
              <w:rPr>
                <w:sz w:val="18"/>
              </w:rPr>
              <w:t>9,572</w:t>
            </w:r>
          </w:p>
        </w:tc>
      </w:tr>
      <w:tr w:rsidR="00FB6F17" w:rsidRPr="001130C7" w:rsidTr="002D5C29">
        <w:trPr>
          <w:gridAfter w:val="1"/>
          <w:wAfter w:w="12" w:type="dxa"/>
        </w:trPr>
        <w:tc>
          <w:tcPr>
            <w:tcW w:w="4329" w:type="dxa"/>
          </w:tcPr>
          <w:p w:rsidR="00FB6F17" w:rsidRPr="001130C7" w:rsidRDefault="00FB6F17" w:rsidP="00CF1E61">
            <w:pPr>
              <w:pStyle w:val="BodyText3"/>
              <w:tabs>
                <w:tab w:val="clear" w:pos="5040"/>
                <w:tab w:val="clear" w:pos="6840"/>
                <w:tab w:val="clear" w:pos="7020"/>
                <w:tab w:val="clear" w:pos="9540"/>
              </w:tabs>
              <w:spacing w:line="276" w:lineRule="auto"/>
              <w:rPr>
                <w:sz w:val="18"/>
              </w:rPr>
            </w:pPr>
            <w:r w:rsidRPr="001130C7">
              <w:rPr>
                <w:sz w:val="18"/>
              </w:rPr>
              <w:t>Repayment of finance lease obligations</w:t>
            </w:r>
          </w:p>
        </w:tc>
        <w:tc>
          <w:tcPr>
            <w:tcW w:w="1817" w:type="dxa"/>
            <w:tcBorders>
              <w:bottom w:val="single" w:sz="4" w:space="0" w:color="auto"/>
            </w:tcBorders>
          </w:tcPr>
          <w:p w:rsidR="00FB6F17" w:rsidRPr="00DC3F31" w:rsidRDefault="00FB6F17" w:rsidP="00CF1E61">
            <w:pPr>
              <w:pStyle w:val="BodyText3"/>
              <w:tabs>
                <w:tab w:val="clear" w:pos="5040"/>
                <w:tab w:val="clear" w:pos="6840"/>
                <w:tab w:val="clear" w:pos="7020"/>
                <w:tab w:val="clear" w:pos="9540"/>
              </w:tabs>
              <w:spacing w:line="276" w:lineRule="auto"/>
              <w:jc w:val="right"/>
              <w:rPr>
                <w:b/>
                <w:sz w:val="18"/>
              </w:rPr>
            </w:pPr>
            <w:r w:rsidRPr="00DC3F31">
              <w:rPr>
                <w:b/>
                <w:sz w:val="18"/>
              </w:rPr>
              <w:t>(3)</w:t>
            </w:r>
          </w:p>
        </w:tc>
        <w:tc>
          <w:tcPr>
            <w:tcW w:w="1817" w:type="dxa"/>
            <w:tcBorders>
              <w:bottom w:val="single" w:sz="4" w:space="0" w:color="auto"/>
            </w:tcBorders>
          </w:tcPr>
          <w:p w:rsidR="00FB6F17" w:rsidRPr="008C2031" w:rsidRDefault="00FB6F17" w:rsidP="00CF1E61">
            <w:pPr>
              <w:pStyle w:val="BodyText3"/>
              <w:tabs>
                <w:tab w:val="clear" w:pos="5040"/>
                <w:tab w:val="clear" w:pos="6840"/>
                <w:tab w:val="clear" w:pos="7020"/>
                <w:tab w:val="clear" w:pos="9540"/>
              </w:tabs>
              <w:spacing w:line="276" w:lineRule="auto"/>
              <w:jc w:val="right"/>
              <w:rPr>
                <w:sz w:val="18"/>
              </w:rPr>
            </w:pPr>
            <w:r w:rsidRPr="008C2031">
              <w:rPr>
                <w:sz w:val="18"/>
              </w:rPr>
              <w:t>(5)</w:t>
            </w:r>
          </w:p>
        </w:tc>
        <w:tc>
          <w:tcPr>
            <w:tcW w:w="1814" w:type="dxa"/>
            <w:tcBorders>
              <w:bottom w:val="single" w:sz="4" w:space="0" w:color="auto"/>
            </w:tcBorders>
          </w:tcPr>
          <w:p w:rsidR="00FB6F17" w:rsidRPr="001130C7" w:rsidRDefault="00FB6F17" w:rsidP="00CF1E61">
            <w:pPr>
              <w:pStyle w:val="BodyText3"/>
              <w:tabs>
                <w:tab w:val="clear" w:pos="5040"/>
                <w:tab w:val="clear" w:pos="6840"/>
                <w:tab w:val="clear" w:pos="7020"/>
                <w:tab w:val="clear" w:pos="9540"/>
              </w:tabs>
              <w:spacing w:line="276" w:lineRule="auto"/>
              <w:jc w:val="right"/>
              <w:rPr>
                <w:sz w:val="18"/>
              </w:rPr>
            </w:pPr>
            <w:r w:rsidRPr="001130C7">
              <w:rPr>
                <w:sz w:val="18"/>
              </w:rPr>
              <w:t>(</w:t>
            </w:r>
            <w:r>
              <w:rPr>
                <w:sz w:val="18"/>
              </w:rPr>
              <w:t>19</w:t>
            </w:r>
            <w:r w:rsidRPr="001130C7">
              <w:rPr>
                <w:sz w:val="18"/>
              </w:rPr>
              <w:t>)</w:t>
            </w:r>
          </w:p>
        </w:tc>
      </w:tr>
      <w:tr w:rsidR="00FB6F17" w:rsidRPr="001130C7">
        <w:trPr>
          <w:gridAfter w:val="1"/>
          <w:wAfter w:w="12" w:type="dxa"/>
        </w:trPr>
        <w:tc>
          <w:tcPr>
            <w:tcW w:w="4329" w:type="dxa"/>
          </w:tcPr>
          <w:p w:rsidR="00FB6F17" w:rsidRPr="001130C7" w:rsidRDefault="00FB6F17" w:rsidP="00CF1E61">
            <w:pPr>
              <w:spacing w:line="276" w:lineRule="auto"/>
              <w:rPr>
                <w:sz w:val="12"/>
              </w:rPr>
            </w:pPr>
          </w:p>
        </w:tc>
        <w:tc>
          <w:tcPr>
            <w:tcW w:w="1817" w:type="dxa"/>
          </w:tcPr>
          <w:p w:rsidR="00FB6F17" w:rsidRPr="00DC3F31" w:rsidRDefault="00FB6F17" w:rsidP="00CF1E61">
            <w:pPr>
              <w:spacing w:line="276" w:lineRule="auto"/>
              <w:jc w:val="right"/>
              <w:rPr>
                <w:b/>
                <w:sz w:val="12"/>
              </w:rPr>
            </w:pPr>
          </w:p>
        </w:tc>
        <w:tc>
          <w:tcPr>
            <w:tcW w:w="1817" w:type="dxa"/>
          </w:tcPr>
          <w:p w:rsidR="00FB6F17" w:rsidRPr="008C2031" w:rsidRDefault="00FB6F17" w:rsidP="00CF1E61">
            <w:pPr>
              <w:spacing w:line="276" w:lineRule="auto"/>
              <w:jc w:val="right"/>
              <w:rPr>
                <w:sz w:val="12"/>
              </w:rPr>
            </w:pPr>
          </w:p>
        </w:tc>
        <w:tc>
          <w:tcPr>
            <w:tcW w:w="1814" w:type="dxa"/>
          </w:tcPr>
          <w:p w:rsidR="00FB6F17" w:rsidRPr="001130C7" w:rsidRDefault="00FB6F17" w:rsidP="00CF1E61">
            <w:pPr>
              <w:spacing w:line="276" w:lineRule="auto"/>
              <w:jc w:val="right"/>
              <w:rPr>
                <w:sz w:val="12"/>
              </w:rPr>
            </w:pPr>
          </w:p>
        </w:tc>
      </w:tr>
      <w:tr w:rsidR="00FB6F17" w:rsidRPr="001130C7" w:rsidTr="008D2F7B">
        <w:trPr>
          <w:gridAfter w:val="1"/>
          <w:wAfter w:w="12" w:type="dxa"/>
        </w:trPr>
        <w:tc>
          <w:tcPr>
            <w:tcW w:w="4329" w:type="dxa"/>
          </w:tcPr>
          <w:p w:rsidR="00FB6F17" w:rsidRPr="001130C7" w:rsidRDefault="00FB6F17" w:rsidP="00CF1E61">
            <w:pPr>
              <w:spacing w:line="276" w:lineRule="auto"/>
              <w:rPr>
                <w:b/>
                <w:bCs/>
                <w:sz w:val="18"/>
              </w:rPr>
            </w:pPr>
            <w:r w:rsidRPr="001130C7">
              <w:rPr>
                <w:b/>
                <w:bCs/>
                <w:sz w:val="18"/>
              </w:rPr>
              <w:t xml:space="preserve">Net cash </w:t>
            </w:r>
            <w:r>
              <w:rPr>
                <w:b/>
                <w:bCs/>
                <w:sz w:val="18"/>
              </w:rPr>
              <w:t>generated by /(</w:t>
            </w:r>
            <w:r w:rsidRPr="001130C7">
              <w:rPr>
                <w:b/>
                <w:bCs/>
                <w:sz w:val="18"/>
              </w:rPr>
              <w:t>used in</w:t>
            </w:r>
            <w:r>
              <w:rPr>
                <w:b/>
                <w:bCs/>
                <w:sz w:val="18"/>
              </w:rPr>
              <w:t>)</w:t>
            </w:r>
          </w:p>
        </w:tc>
        <w:tc>
          <w:tcPr>
            <w:tcW w:w="1817" w:type="dxa"/>
          </w:tcPr>
          <w:p w:rsidR="00FB6F17" w:rsidRPr="00DC3F31" w:rsidRDefault="00FB6F17" w:rsidP="00CF1E61">
            <w:pPr>
              <w:spacing w:line="276" w:lineRule="auto"/>
              <w:jc w:val="right"/>
              <w:rPr>
                <w:b/>
                <w:bCs/>
                <w:sz w:val="18"/>
              </w:rPr>
            </w:pPr>
          </w:p>
        </w:tc>
        <w:tc>
          <w:tcPr>
            <w:tcW w:w="1817" w:type="dxa"/>
          </w:tcPr>
          <w:p w:rsidR="00FB6F17" w:rsidRPr="008C2031" w:rsidRDefault="00FB6F17" w:rsidP="00CF1E61">
            <w:pPr>
              <w:spacing w:line="276" w:lineRule="auto"/>
              <w:jc w:val="right"/>
              <w:rPr>
                <w:bCs/>
                <w:sz w:val="18"/>
              </w:rPr>
            </w:pPr>
          </w:p>
        </w:tc>
        <w:tc>
          <w:tcPr>
            <w:tcW w:w="1814" w:type="dxa"/>
          </w:tcPr>
          <w:p w:rsidR="00FB6F17" w:rsidRPr="001130C7" w:rsidRDefault="00FB6F17" w:rsidP="00CF1E61">
            <w:pPr>
              <w:spacing w:line="276" w:lineRule="auto"/>
              <w:jc w:val="right"/>
              <w:rPr>
                <w:b/>
                <w:bCs/>
                <w:sz w:val="18"/>
              </w:rPr>
            </w:pPr>
          </w:p>
        </w:tc>
      </w:tr>
      <w:tr w:rsidR="00FB6F17" w:rsidRPr="001130C7" w:rsidTr="008D2F7B">
        <w:trPr>
          <w:gridAfter w:val="1"/>
          <w:wAfter w:w="12" w:type="dxa"/>
        </w:trPr>
        <w:tc>
          <w:tcPr>
            <w:tcW w:w="4329" w:type="dxa"/>
          </w:tcPr>
          <w:p w:rsidR="00FB6F17" w:rsidRPr="001130C7" w:rsidRDefault="00FB6F17" w:rsidP="00CF1E61">
            <w:pPr>
              <w:spacing w:line="276" w:lineRule="auto"/>
              <w:rPr>
                <w:b/>
                <w:bCs/>
                <w:sz w:val="18"/>
              </w:rPr>
            </w:pPr>
            <w:r w:rsidRPr="001130C7">
              <w:rPr>
                <w:b/>
                <w:bCs/>
                <w:sz w:val="18"/>
              </w:rPr>
              <w:t xml:space="preserve"> financing activities </w:t>
            </w:r>
          </w:p>
        </w:tc>
        <w:tc>
          <w:tcPr>
            <w:tcW w:w="1817" w:type="dxa"/>
            <w:tcBorders>
              <w:bottom w:val="single" w:sz="4" w:space="0" w:color="auto"/>
            </w:tcBorders>
          </w:tcPr>
          <w:p w:rsidR="00FB6F17" w:rsidRPr="00DC3F31" w:rsidRDefault="00FB6F17" w:rsidP="00CF1E61">
            <w:pPr>
              <w:spacing w:line="276" w:lineRule="auto"/>
              <w:jc w:val="right"/>
              <w:rPr>
                <w:b/>
                <w:bCs/>
                <w:sz w:val="18"/>
              </w:rPr>
            </w:pPr>
            <w:r w:rsidRPr="00DC3F31">
              <w:rPr>
                <w:b/>
                <w:bCs/>
                <w:sz w:val="18"/>
              </w:rPr>
              <w:t>1</w:t>
            </w:r>
          </w:p>
        </w:tc>
        <w:tc>
          <w:tcPr>
            <w:tcW w:w="1817" w:type="dxa"/>
            <w:tcBorders>
              <w:bottom w:val="single" w:sz="4" w:space="0" w:color="auto"/>
            </w:tcBorders>
          </w:tcPr>
          <w:p w:rsidR="00FB6F17" w:rsidRPr="008C2031" w:rsidRDefault="00FB6F17" w:rsidP="00CF1E61">
            <w:pPr>
              <w:spacing w:line="276" w:lineRule="auto"/>
              <w:jc w:val="right"/>
              <w:rPr>
                <w:bCs/>
                <w:sz w:val="18"/>
              </w:rPr>
            </w:pPr>
            <w:r w:rsidRPr="008C2031">
              <w:rPr>
                <w:bCs/>
                <w:sz w:val="18"/>
              </w:rPr>
              <w:t>(753)</w:t>
            </w:r>
          </w:p>
        </w:tc>
        <w:tc>
          <w:tcPr>
            <w:tcW w:w="1814" w:type="dxa"/>
            <w:tcBorders>
              <w:bottom w:val="single" w:sz="4" w:space="0" w:color="auto"/>
            </w:tcBorders>
          </w:tcPr>
          <w:p w:rsidR="00FB6F17" w:rsidRPr="001130C7" w:rsidRDefault="00FB6F17" w:rsidP="00CF1E61">
            <w:pPr>
              <w:spacing w:line="276" w:lineRule="auto"/>
              <w:jc w:val="right"/>
              <w:rPr>
                <w:sz w:val="18"/>
              </w:rPr>
            </w:pPr>
            <w:r>
              <w:rPr>
                <w:sz w:val="18"/>
              </w:rPr>
              <w:t>(795</w:t>
            </w:r>
            <w:r w:rsidRPr="001130C7">
              <w:rPr>
                <w:sz w:val="18"/>
              </w:rPr>
              <w:t>)</w:t>
            </w:r>
          </w:p>
        </w:tc>
      </w:tr>
      <w:tr w:rsidR="00FB6F17" w:rsidRPr="001130C7" w:rsidTr="008D2F7B">
        <w:trPr>
          <w:gridAfter w:val="1"/>
          <w:wAfter w:w="12" w:type="dxa"/>
        </w:trPr>
        <w:tc>
          <w:tcPr>
            <w:tcW w:w="4329" w:type="dxa"/>
          </w:tcPr>
          <w:p w:rsidR="00FB6F17" w:rsidRPr="001130C7" w:rsidRDefault="00FB6F17" w:rsidP="00CF1E61">
            <w:pPr>
              <w:spacing w:line="276" w:lineRule="auto"/>
              <w:rPr>
                <w:sz w:val="18"/>
              </w:rPr>
            </w:pPr>
          </w:p>
        </w:tc>
        <w:tc>
          <w:tcPr>
            <w:tcW w:w="1817" w:type="dxa"/>
            <w:tcBorders>
              <w:top w:val="single" w:sz="4" w:space="0" w:color="auto"/>
            </w:tcBorders>
          </w:tcPr>
          <w:p w:rsidR="00FB6F17" w:rsidRPr="00DC3F31" w:rsidRDefault="00FB6F17" w:rsidP="00CF1E61">
            <w:pPr>
              <w:spacing w:line="276" w:lineRule="auto"/>
              <w:jc w:val="right"/>
              <w:rPr>
                <w:b/>
                <w:sz w:val="18"/>
              </w:rPr>
            </w:pPr>
          </w:p>
        </w:tc>
        <w:tc>
          <w:tcPr>
            <w:tcW w:w="1817" w:type="dxa"/>
            <w:tcBorders>
              <w:top w:val="single" w:sz="4" w:space="0" w:color="auto"/>
            </w:tcBorders>
          </w:tcPr>
          <w:p w:rsidR="00FB6F17" w:rsidRPr="008C2031" w:rsidRDefault="00FB6F17" w:rsidP="00CF1E61">
            <w:pPr>
              <w:spacing w:line="276" w:lineRule="auto"/>
              <w:jc w:val="right"/>
              <w:rPr>
                <w:sz w:val="18"/>
              </w:rPr>
            </w:pPr>
          </w:p>
        </w:tc>
        <w:tc>
          <w:tcPr>
            <w:tcW w:w="1814" w:type="dxa"/>
            <w:tcBorders>
              <w:top w:val="single" w:sz="4" w:space="0" w:color="auto"/>
            </w:tcBorders>
          </w:tcPr>
          <w:p w:rsidR="00FB6F17" w:rsidRPr="001130C7" w:rsidRDefault="00FB6F17" w:rsidP="00CF1E61">
            <w:pPr>
              <w:spacing w:line="276" w:lineRule="auto"/>
              <w:jc w:val="right"/>
              <w:rPr>
                <w:sz w:val="18"/>
              </w:rPr>
            </w:pPr>
          </w:p>
        </w:tc>
      </w:tr>
      <w:tr w:rsidR="00FB6F17" w:rsidRPr="001130C7">
        <w:trPr>
          <w:gridAfter w:val="1"/>
          <w:wAfter w:w="12" w:type="dxa"/>
        </w:trPr>
        <w:tc>
          <w:tcPr>
            <w:tcW w:w="4329" w:type="dxa"/>
          </w:tcPr>
          <w:p w:rsidR="00FB6F17" w:rsidRPr="001130C7" w:rsidRDefault="00FB6F17" w:rsidP="00CF1E61">
            <w:pPr>
              <w:spacing w:line="276" w:lineRule="auto"/>
              <w:rPr>
                <w:sz w:val="12"/>
              </w:rPr>
            </w:pPr>
          </w:p>
        </w:tc>
        <w:tc>
          <w:tcPr>
            <w:tcW w:w="1817" w:type="dxa"/>
          </w:tcPr>
          <w:p w:rsidR="00FB6F17" w:rsidRPr="00DC3F31" w:rsidRDefault="00FB6F17" w:rsidP="00CF1E61">
            <w:pPr>
              <w:spacing w:line="276" w:lineRule="auto"/>
              <w:jc w:val="right"/>
              <w:rPr>
                <w:b/>
                <w:sz w:val="12"/>
              </w:rPr>
            </w:pPr>
          </w:p>
        </w:tc>
        <w:tc>
          <w:tcPr>
            <w:tcW w:w="1817" w:type="dxa"/>
          </w:tcPr>
          <w:p w:rsidR="00FB6F17" w:rsidRPr="008C2031" w:rsidRDefault="00FB6F17" w:rsidP="00CF1E61">
            <w:pPr>
              <w:spacing w:line="276" w:lineRule="auto"/>
              <w:jc w:val="right"/>
              <w:rPr>
                <w:sz w:val="12"/>
              </w:rPr>
            </w:pPr>
          </w:p>
        </w:tc>
        <w:tc>
          <w:tcPr>
            <w:tcW w:w="1814" w:type="dxa"/>
          </w:tcPr>
          <w:p w:rsidR="00FB6F17" w:rsidRPr="001130C7" w:rsidRDefault="00FB6F17" w:rsidP="00CF1E61">
            <w:pPr>
              <w:spacing w:line="276" w:lineRule="auto"/>
              <w:jc w:val="right"/>
              <w:rPr>
                <w:sz w:val="12"/>
              </w:rPr>
            </w:pPr>
          </w:p>
        </w:tc>
      </w:tr>
      <w:tr w:rsidR="00FB6F17" w:rsidRPr="001130C7">
        <w:trPr>
          <w:gridAfter w:val="1"/>
          <w:wAfter w:w="12" w:type="dxa"/>
        </w:trPr>
        <w:tc>
          <w:tcPr>
            <w:tcW w:w="4329" w:type="dxa"/>
          </w:tcPr>
          <w:p w:rsidR="00FB6F17" w:rsidRPr="001130C7" w:rsidRDefault="00FB6F17" w:rsidP="00CF1E61">
            <w:pPr>
              <w:spacing w:line="276" w:lineRule="auto"/>
              <w:rPr>
                <w:b/>
                <w:bCs/>
                <w:sz w:val="18"/>
              </w:rPr>
            </w:pPr>
            <w:r w:rsidRPr="001130C7">
              <w:rPr>
                <w:b/>
                <w:bCs/>
                <w:sz w:val="18"/>
              </w:rPr>
              <w:t>Net (decrease)/increase  in cash and cash equivalents</w:t>
            </w:r>
          </w:p>
        </w:tc>
        <w:tc>
          <w:tcPr>
            <w:tcW w:w="1817" w:type="dxa"/>
          </w:tcPr>
          <w:p w:rsidR="00FB6F17" w:rsidRPr="00DC3F31" w:rsidRDefault="00DC3F31" w:rsidP="00CF1E61">
            <w:pPr>
              <w:spacing w:line="276" w:lineRule="auto"/>
              <w:jc w:val="right"/>
              <w:rPr>
                <w:b/>
                <w:bCs/>
                <w:sz w:val="18"/>
              </w:rPr>
            </w:pPr>
            <w:r>
              <w:rPr>
                <w:b/>
                <w:bCs/>
                <w:sz w:val="18"/>
              </w:rPr>
              <w:t>(1,157</w:t>
            </w:r>
            <w:r w:rsidR="00FB6F17" w:rsidRPr="00DC3F31">
              <w:rPr>
                <w:b/>
                <w:bCs/>
                <w:sz w:val="18"/>
              </w:rPr>
              <w:t>)</w:t>
            </w:r>
          </w:p>
        </w:tc>
        <w:tc>
          <w:tcPr>
            <w:tcW w:w="1817" w:type="dxa"/>
          </w:tcPr>
          <w:p w:rsidR="00FB6F17" w:rsidRPr="008C2031" w:rsidRDefault="00FB6F17" w:rsidP="00CF1E61">
            <w:pPr>
              <w:spacing w:line="276" w:lineRule="auto"/>
              <w:jc w:val="right"/>
              <w:rPr>
                <w:bCs/>
                <w:sz w:val="18"/>
              </w:rPr>
            </w:pPr>
            <w:r w:rsidRPr="008C2031">
              <w:rPr>
                <w:bCs/>
                <w:sz w:val="18"/>
              </w:rPr>
              <w:t>(1,108)</w:t>
            </w:r>
          </w:p>
        </w:tc>
        <w:tc>
          <w:tcPr>
            <w:tcW w:w="1814" w:type="dxa"/>
          </w:tcPr>
          <w:p w:rsidR="00FB6F17" w:rsidRPr="001130C7" w:rsidRDefault="00FB6F17" w:rsidP="00CF1E61">
            <w:pPr>
              <w:spacing w:line="276" w:lineRule="auto"/>
              <w:jc w:val="right"/>
              <w:rPr>
                <w:sz w:val="18"/>
              </w:rPr>
            </w:pPr>
            <w:r>
              <w:rPr>
                <w:sz w:val="18"/>
              </w:rPr>
              <w:t>3</w:t>
            </w:r>
            <w:r w:rsidR="00AB5CD2">
              <w:rPr>
                <w:sz w:val="18"/>
              </w:rPr>
              <w:t>,</w:t>
            </w:r>
            <w:r>
              <w:rPr>
                <w:sz w:val="18"/>
              </w:rPr>
              <w:t>773</w:t>
            </w:r>
          </w:p>
        </w:tc>
      </w:tr>
      <w:tr w:rsidR="00FB6F17" w:rsidRPr="001130C7" w:rsidTr="002D5C29">
        <w:trPr>
          <w:gridAfter w:val="1"/>
          <w:wAfter w:w="12" w:type="dxa"/>
        </w:trPr>
        <w:tc>
          <w:tcPr>
            <w:tcW w:w="4329" w:type="dxa"/>
          </w:tcPr>
          <w:p w:rsidR="00FB6F17" w:rsidRPr="001130C7" w:rsidRDefault="00FB6F17" w:rsidP="00CF1E61">
            <w:pPr>
              <w:spacing w:line="276" w:lineRule="auto"/>
              <w:rPr>
                <w:sz w:val="18"/>
              </w:rPr>
            </w:pPr>
          </w:p>
        </w:tc>
        <w:tc>
          <w:tcPr>
            <w:tcW w:w="1817" w:type="dxa"/>
          </w:tcPr>
          <w:p w:rsidR="00FB6F17" w:rsidRPr="00DC3F31" w:rsidRDefault="00FB6F17" w:rsidP="00CF1E61">
            <w:pPr>
              <w:spacing w:line="276" w:lineRule="auto"/>
              <w:jc w:val="right"/>
              <w:rPr>
                <w:b/>
                <w:sz w:val="18"/>
              </w:rPr>
            </w:pPr>
          </w:p>
        </w:tc>
        <w:tc>
          <w:tcPr>
            <w:tcW w:w="1817" w:type="dxa"/>
          </w:tcPr>
          <w:p w:rsidR="00FB6F17" w:rsidRPr="008C2031" w:rsidRDefault="00FB6F17" w:rsidP="00CF1E61">
            <w:pPr>
              <w:spacing w:line="276" w:lineRule="auto"/>
              <w:jc w:val="right"/>
              <w:rPr>
                <w:sz w:val="18"/>
              </w:rPr>
            </w:pPr>
          </w:p>
        </w:tc>
        <w:tc>
          <w:tcPr>
            <w:tcW w:w="1814" w:type="dxa"/>
          </w:tcPr>
          <w:p w:rsidR="00FB6F17" w:rsidRPr="001130C7" w:rsidRDefault="00FB6F17" w:rsidP="00CF1E61">
            <w:pPr>
              <w:spacing w:line="276" w:lineRule="auto"/>
              <w:jc w:val="right"/>
              <w:rPr>
                <w:sz w:val="18"/>
              </w:rPr>
            </w:pPr>
          </w:p>
        </w:tc>
      </w:tr>
      <w:tr w:rsidR="00FB6F17" w:rsidRPr="001130C7" w:rsidTr="002D5C29">
        <w:trPr>
          <w:gridAfter w:val="1"/>
          <w:wAfter w:w="12" w:type="dxa"/>
        </w:trPr>
        <w:tc>
          <w:tcPr>
            <w:tcW w:w="4329" w:type="dxa"/>
          </w:tcPr>
          <w:p w:rsidR="00FB6F17" w:rsidRPr="001130C7" w:rsidRDefault="00FB6F17" w:rsidP="00CF1E61">
            <w:pPr>
              <w:pStyle w:val="BodyText3"/>
              <w:tabs>
                <w:tab w:val="clear" w:pos="5040"/>
                <w:tab w:val="clear" w:pos="6840"/>
                <w:tab w:val="clear" w:pos="7020"/>
                <w:tab w:val="clear" w:pos="9540"/>
              </w:tabs>
              <w:spacing w:line="276" w:lineRule="auto"/>
              <w:rPr>
                <w:sz w:val="18"/>
              </w:rPr>
            </w:pPr>
            <w:r w:rsidRPr="001130C7">
              <w:rPr>
                <w:sz w:val="18"/>
              </w:rPr>
              <w:t xml:space="preserve">Cash and cash equivalents at beginning of period </w:t>
            </w:r>
          </w:p>
        </w:tc>
        <w:tc>
          <w:tcPr>
            <w:tcW w:w="1817" w:type="dxa"/>
            <w:tcBorders>
              <w:bottom w:val="single" w:sz="4" w:space="0" w:color="auto"/>
            </w:tcBorders>
          </w:tcPr>
          <w:p w:rsidR="00FB6F17" w:rsidRPr="00DC3F31" w:rsidRDefault="00FB6F17" w:rsidP="00CF1E61">
            <w:pPr>
              <w:pStyle w:val="BodyText3"/>
              <w:tabs>
                <w:tab w:val="clear" w:pos="5040"/>
                <w:tab w:val="clear" w:pos="6840"/>
                <w:tab w:val="clear" w:pos="7020"/>
                <w:tab w:val="clear" w:pos="9540"/>
              </w:tabs>
              <w:spacing w:line="276" w:lineRule="auto"/>
              <w:jc w:val="right"/>
              <w:rPr>
                <w:b/>
                <w:sz w:val="18"/>
              </w:rPr>
            </w:pPr>
            <w:r w:rsidRPr="00DC3F31">
              <w:rPr>
                <w:b/>
                <w:sz w:val="18"/>
              </w:rPr>
              <w:t>1,004</w:t>
            </w:r>
          </w:p>
        </w:tc>
        <w:tc>
          <w:tcPr>
            <w:tcW w:w="1817" w:type="dxa"/>
            <w:tcBorders>
              <w:bottom w:val="single" w:sz="4" w:space="0" w:color="auto"/>
            </w:tcBorders>
          </w:tcPr>
          <w:p w:rsidR="00FB6F17" w:rsidRPr="008C2031" w:rsidRDefault="00FB6F17" w:rsidP="00CF1E61">
            <w:pPr>
              <w:pStyle w:val="BodyText3"/>
              <w:tabs>
                <w:tab w:val="clear" w:pos="5040"/>
                <w:tab w:val="clear" w:pos="6840"/>
                <w:tab w:val="clear" w:pos="7020"/>
                <w:tab w:val="clear" w:pos="9540"/>
              </w:tabs>
              <w:spacing w:line="276" w:lineRule="auto"/>
              <w:jc w:val="right"/>
              <w:rPr>
                <w:sz w:val="18"/>
              </w:rPr>
            </w:pPr>
            <w:r w:rsidRPr="008C2031">
              <w:rPr>
                <w:sz w:val="18"/>
              </w:rPr>
              <w:t>(2,769)</w:t>
            </w:r>
          </w:p>
        </w:tc>
        <w:tc>
          <w:tcPr>
            <w:tcW w:w="1814" w:type="dxa"/>
            <w:tcBorders>
              <w:bottom w:val="single" w:sz="4" w:space="0" w:color="auto"/>
            </w:tcBorders>
          </w:tcPr>
          <w:p w:rsidR="00FB6F17" w:rsidRPr="001130C7" w:rsidRDefault="00FB6F17" w:rsidP="00CF1E61">
            <w:pPr>
              <w:pStyle w:val="BodyText3"/>
              <w:tabs>
                <w:tab w:val="clear" w:pos="5040"/>
                <w:tab w:val="clear" w:pos="6840"/>
                <w:tab w:val="clear" w:pos="7020"/>
                <w:tab w:val="clear" w:pos="9540"/>
              </w:tabs>
              <w:spacing w:line="276" w:lineRule="auto"/>
              <w:jc w:val="right"/>
              <w:rPr>
                <w:sz w:val="18"/>
              </w:rPr>
            </w:pPr>
            <w:r w:rsidRPr="001130C7">
              <w:rPr>
                <w:sz w:val="18"/>
              </w:rPr>
              <w:t>(</w:t>
            </w:r>
            <w:r>
              <w:rPr>
                <w:sz w:val="18"/>
              </w:rPr>
              <w:t>2,</w:t>
            </w:r>
            <w:r w:rsidRPr="001130C7">
              <w:rPr>
                <w:sz w:val="18"/>
              </w:rPr>
              <w:t>7</w:t>
            </w:r>
            <w:r>
              <w:rPr>
                <w:sz w:val="18"/>
              </w:rPr>
              <w:t>69</w:t>
            </w:r>
            <w:r w:rsidRPr="001130C7">
              <w:rPr>
                <w:sz w:val="18"/>
              </w:rPr>
              <w:t>)</w:t>
            </w:r>
          </w:p>
        </w:tc>
      </w:tr>
      <w:tr w:rsidR="00FB6F17" w:rsidRPr="001130C7" w:rsidTr="002D5C29">
        <w:trPr>
          <w:gridAfter w:val="1"/>
          <w:wAfter w:w="12" w:type="dxa"/>
        </w:trPr>
        <w:tc>
          <w:tcPr>
            <w:tcW w:w="4329" w:type="dxa"/>
          </w:tcPr>
          <w:p w:rsidR="00FB6F17" w:rsidRPr="001130C7" w:rsidRDefault="00FB6F17" w:rsidP="00CF1E61">
            <w:pPr>
              <w:pStyle w:val="BodyText3"/>
              <w:tabs>
                <w:tab w:val="clear" w:pos="5040"/>
                <w:tab w:val="clear" w:pos="6840"/>
                <w:tab w:val="clear" w:pos="7020"/>
                <w:tab w:val="clear" w:pos="9540"/>
              </w:tabs>
              <w:spacing w:line="276" w:lineRule="auto"/>
              <w:rPr>
                <w:sz w:val="12"/>
              </w:rPr>
            </w:pPr>
          </w:p>
        </w:tc>
        <w:tc>
          <w:tcPr>
            <w:tcW w:w="1817" w:type="dxa"/>
          </w:tcPr>
          <w:p w:rsidR="00FB6F17" w:rsidRPr="00DC3F31" w:rsidRDefault="00FB6F17" w:rsidP="00CF1E61">
            <w:pPr>
              <w:pStyle w:val="BodyText3"/>
              <w:tabs>
                <w:tab w:val="clear" w:pos="5040"/>
                <w:tab w:val="clear" w:pos="6840"/>
                <w:tab w:val="clear" w:pos="7020"/>
                <w:tab w:val="clear" w:pos="9540"/>
              </w:tabs>
              <w:spacing w:line="276" w:lineRule="auto"/>
              <w:jc w:val="right"/>
              <w:rPr>
                <w:b/>
                <w:sz w:val="12"/>
              </w:rPr>
            </w:pPr>
          </w:p>
        </w:tc>
        <w:tc>
          <w:tcPr>
            <w:tcW w:w="1817" w:type="dxa"/>
          </w:tcPr>
          <w:p w:rsidR="00FB6F17" w:rsidRPr="008C2031" w:rsidRDefault="00FB6F17" w:rsidP="00CF1E61">
            <w:pPr>
              <w:pStyle w:val="BodyText3"/>
              <w:tabs>
                <w:tab w:val="clear" w:pos="5040"/>
                <w:tab w:val="clear" w:pos="6840"/>
                <w:tab w:val="clear" w:pos="7020"/>
                <w:tab w:val="clear" w:pos="9540"/>
              </w:tabs>
              <w:spacing w:line="276" w:lineRule="auto"/>
              <w:jc w:val="right"/>
              <w:rPr>
                <w:sz w:val="12"/>
              </w:rPr>
            </w:pPr>
          </w:p>
        </w:tc>
        <w:tc>
          <w:tcPr>
            <w:tcW w:w="1814" w:type="dxa"/>
          </w:tcPr>
          <w:p w:rsidR="00FB6F17" w:rsidRPr="001130C7" w:rsidRDefault="00FB6F17" w:rsidP="00CF1E61">
            <w:pPr>
              <w:pStyle w:val="BodyText3"/>
              <w:tabs>
                <w:tab w:val="clear" w:pos="5040"/>
                <w:tab w:val="clear" w:pos="6840"/>
                <w:tab w:val="clear" w:pos="7020"/>
                <w:tab w:val="clear" w:pos="9540"/>
              </w:tabs>
              <w:spacing w:line="276" w:lineRule="auto"/>
              <w:jc w:val="right"/>
              <w:rPr>
                <w:sz w:val="12"/>
              </w:rPr>
            </w:pPr>
          </w:p>
        </w:tc>
      </w:tr>
      <w:tr w:rsidR="00FB6F17" w:rsidRPr="001130C7" w:rsidTr="002D5C29">
        <w:trPr>
          <w:gridAfter w:val="1"/>
          <w:wAfter w:w="12" w:type="dxa"/>
        </w:trPr>
        <w:tc>
          <w:tcPr>
            <w:tcW w:w="4329" w:type="dxa"/>
          </w:tcPr>
          <w:p w:rsidR="00FB6F17" w:rsidRPr="001130C7" w:rsidRDefault="00FB6F17" w:rsidP="00CF1E61">
            <w:pPr>
              <w:spacing w:line="276" w:lineRule="auto"/>
              <w:rPr>
                <w:sz w:val="18"/>
              </w:rPr>
            </w:pPr>
            <w:r w:rsidRPr="001130C7">
              <w:rPr>
                <w:b/>
                <w:bCs/>
                <w:sz w:val="18"/>
              </w:rPr>
              <w:t>Cash and cash equivalents at end of period</w:t>
            </w:r>
          </w:p>
        </w:tc>
        <w:tc>
          <w:tcPr>
            <w:tcW w:w="1817" w:type="dxa"/>
            <w:tcBorders>
              <w:bottom w:val="thickThinSmallGap" w:sz="12" w:space="0" w:color="auto"/>
            </w:tcBorders>
          </w:tcPr>
          <w:p w:rsidR="00FB6F17" w:rsidRPr="00DC3F31" w:rsidRDefault="00DC3F31" w:rsidP="00CF1E61">
            <w:pPr>
              <w:spacing w:line="276" w:lineRule="auto"/>
              <w:jc w:val="right"/>
              <w:rPr>
                <w:b/>
                <w:sz w:val="18"/>
              </w:rPr>
            </w:pPr>
            <w:r>
              <w:rPr>
                <w:b/>
                <w:sz w:val="18"/>
              </w:rPr>
              <w:t>(153</w:t>
            </w:r>
            <w:r w:rsidR="00FB6F17" w:rsidRPr="00DC3F31">
              <w:rPr>
                <w:b/>
                <w:sz w:val="18"/>
              </w:rPr>
              <w:t>)</w:t>
            </w:r>
          </w:p>
        </w:tc>
        <w:tc>
          <w:tcPr>
            <w:tcW w:w="1817" w:type="dxa"/>
            <w:tcBorders>
              <w:bottom w:val="thickThinSmallGap" w:sz="12" w:space="0" w:color="auto"/>
            </w:tcBorders>
          </w:tcPr>
          <w:p w:rsidR="00FB6F17" w:rsidRPr="008C2031" w:rsidRDefault="00FB6F17" w:rsidP="00CF1E61">
            <w:pPr>
              <w:spacing w:line="276" w:lineRule="auto"/>
              <w:jc w:val="right"/>
              <w:rPr>
                <w:sz w:val="18"/>
              </w:rPr>
            </w:pPr>
            <w:r w:rsidRPr="008C2031">
              <w:rPr>
                <w:sz w:val="18"/>
              </w:rPr>
              <w:t>(3,877)</w:t>
            </w:r>
          </w:p>
        </w:tc>
        <w:tc>
          <w:tcPr>
            <w:tcW w:w="1814" w:type="dxa"/>
            <w:tcBorders>
              <w:bottom w:val="thickThinSmallGap" w:sz="12" w:space="0" w:color="auto"/>
            </w:tcBorders>
          </w:tcPr>
          <w:p w:rsidR="00FB6F17" w:rsidRPr="001130C7" w:rsidRDefault="00FB6F17" w:rsidP="00CF1E61">
            <w:pPr>
              <w:spacing w:line="276" w:lineRule="auto"/>
              <w:jc w:val="right"/>
              <w:rPr>
                <w:sz w:val="18"/>
              </w:rPr>
            </w:pPr>
            <w:r>
              <w:rPr>
                <w:sz w:val="18"/>
              </w:rPr>
              <w:t>1,004</w:t>
            </w:r>
          </w:p>
        </w:tc>
      </w:tr>
      <w:tr w:rsidR="00FB6F17" w:rsidRPr="001130C7" w:rsidTr="002D5C29">
        <w:trPr>
          <w:gridAfter w:val="1"/>
          <w:wAfter w:w="12" w:type="dxa"/>
        </w:trPr>
        <w:tc>
          <w:tcPr>
            <w:tcW w:w="4329" w:type="dxa"/>
          </w:tcPr>
          <w:p w:rsidR="00FB6F17" w:rsidRPr="001130C7" w:rsidRDefault="00FB6F17" w:rsidP="00CF1E61">
            <w:pPr>
              <w:spacing w:line="276" w:lineRule="auto"/>
              <w:rPr>
                <w:sz w:val="18"/>
              </w:rPr>
            </w:pPr>
          </w:p>
        </w:tc>
        <w:tc>
          <w:tcPr>
            <w:tcW w:w="1817" w:type="dxa"/>
            <w:tcBorders>
              <w:top w:val="thickThinSmallGap" w:sz="12" w:space="0" w:color="auto"/>
            </w:tcBorders>
          </w:tcPr>
          <w:p w:rsidR="00FB6F17" w:rsidRPr="00DC3F31" w:rsidRDefault="00FB6F17" w:rsidP="00CF1E61">
            <w:pPr>
              <w:spacing w:line="276" w:lineRule="auto"/>
              <w:jc w:val="right"/>
              <w:rPr>
                <w:b/>
                <w:sz w:val="18"/>
              </w:rPr>
            </w:pPr>
          </w:p>
        </w:tc>
        <w:tc>
          <w:tcPr>
            <w:tcW w:w="1817" w:type="dxa"/>
            <w:tcBorders>
              <w:top w:val="thickThinSmallGap" w:sz="12" w:space="0" w:color="auto"/>
            </w:tcBorders>
          </w:tcPr>
          <w:p w:rsidR="00FB6F17" w:rsidRPr="008C2031" w:rsidRDefault="00FB6F17" w:rsidP="00CF1E61">
            <w:pPr>
              <w:spacing w:line="276" w:lineRule="auto"/>
              <w:jc w:val="right"/>
              <w:rPr>
                <w:sz w:val="18"/>
              </w:rPr>
            </w:pPr>
          </w:p>
        </w:tc>
        <w:tc>
          <w:tcPr>
            <w:tcW w:w="1814" w:type="dxa"/>
            <w:tcBorders>
              <w:top w:val="thickThinSmallGap" w:sz="12" w:space="0" w:color="auto"/>
            </w:tcBorders>
          </w:tcPr>
          <w:p w:rsidR="00FB6F17" w:rsidRPr="001130C7" w:rsidRDefault="00FB6F17" w:rsidP="00CF1E61">
            <w:pPr>
              <w:spacing w:line="276" w:lineRule="auto"/>
              <w:jc w:val="right"/>
              <w:rPr>
                <w:sz w:val="18"/>
              </w:rPr>
            </w:pPr>
          </w:p>
        </w:tc>
      </w:tr>
      <w:tr w:rsidR="00FB6F17" w:rsidRPr="001130C7">
        <w:tc>
          <w:tcPr>
            <w:tcW w:w="4329" w:type="dxa"/>
          </w:tcPr>
          <w:p w:rsidR="00FB6F17" w:rsidRPr="001130C7" w:rsidRDefault="00FB6F17" w:rsidP="00CF1E61">
            <w:pPr>
              <w:spacing w:line="276" w:lineRule="auto"/>
              <w:rPr>
                <w:sz w:val="18"/>
              </w:rPr>
            </w:pPr>
            <w:r w:rsidRPr="001130C7">
              <w:rPr>
                <w:b/>
                <w:sz w:val="18"/>
              </w:rPr>
              <w:t>Cash and cash equivalents comprise:</w:t>
            </w:r>
          </w:p>
        </w:tc>
        <w:tc>
          <w:tcPr>
            <w:tcW w:w="1817" w:type="dxa"/>
          </w:tcPr>
          <w:p w:rsidR="00FB6F17" w:rsidRPr="00DC3F31" w:rsidRDefault="00FB6F17" w:rsidP="00CF1E61">
            <w:pPr>
              <w:spacing w:line="276" w:lineRule="auto"/>
              <w:jc w:val="right"/>
              <w:rPr>
                <w:b/>
                <w:sz w:val="18"/>
              </w:rPr>
            </w:pPr>
          </w:p>
        </w:tc>
        <w:tc>
          <w:tcPr>
            <w:tcW w:w="1817" w:type="dxa"/>
          </w:tcPr>
          <w:p w:rsidR="00FB6F17" w:rsidRPr="008C2031" w:rsidRDefault="00FB6F17" w:rsidP="00CF1E61">
            <w:pPr>
              <w:spacing w:line="276" w:lineRule="auto"/>
              <w:jc w:val="right"/>
              <w:rPr>
                <w:sz w:val="18"/>
              </w:rPr>
            </w:pPr>
          </w:p>
        </w:tc>
        <w:tc>
          <w:tcPr>
            <w:tcW w:w="1826" w:type="dxa"/>
            <w:gridSpan w:val="2"/>
          </w:tcPr>
          <w:p w:rsidR="00FB6F17" w:rsidRPr="001130C7" w:rsidRDefault="00FB6F17" w:rsidP="00CF1E61">
            <w:pPr>
              <w:spacing w:line="276" w:lineRule="auto"/>
              <w:jc w:val="right"/>
              <w:rPr>
                <w:sz w:val="18"/>
              </w:rPr>
            </w:pPr>
          </w:p>
        </w:tc>
      </w:tr>
      <w:tr w:rsidR="00FB6F17" w:rsidRPr="001130C7" w:rsidTr="002D5C29">
        <w:tc>
          <w:tcPr>
            <w:tcW w:w="4329" w:type="dxa"/>
          </w:tcPr>
          <w:p w:rsidR="00FB6F17" w:rsidRPr="001130C7" w:rsidRDefault="00FB6F17" w:rsidP="00CF1E61">
            <w:pPr>
              <w:spacing w:line="276" w:lineRule="auto"/>
              <w:rPr>
                <w:sz w:val="18"/>
              </w:rPr>
            </w:pPr>
            <w:r w:rsidRPr="001130C7">
              <w:rPr>
                <w:sz w:val="18"/>
              </w:rPr>
              <w:t>Cash at bank and in hand</w:t>
            </w:r>
          </w:p>
        </w:tc>
        <w:tc>
          <w:tcPr>
            <w:tcW w:w="1817" w:type="dxa"/>
          </w:tcPr>
          <w:p w:rsidR="00FB6F17" w:rsidRPr="00DC3F31" w:rsidRDefault="00DC3F31" w:rsidP="00CF1E61">
            <w:pPr>
              <w:spacing w:line="276" w:lineRule="auto"/>
              <w:jc w:val="right"/>
              <w:rPr>
                <w:b/>
                <w:sz w:val="18"/>
              </w:rPr>
            </w:pPr>
            <w:r>
              <w:rPr>
                <w:b/>
                <w:sz w:val="18"/>
              </w:rPr>
              <w:t>6</w:t>
            </w:r>
            <w:r w:rsidR="00CE2104">
              <w:rPr>
                <w:b/>
                <w:sz w:val="18"/>
              </w:rPr>
              <w:t>2</w:t>
            </w:r>
          </w:p>
        </w:tc>
        <w:tc>
          <w:tcPr>
            <w:tcW w:w="1817" w:type="dxa"/>
          </w:tcPr>
          <w:p w:rsidR="00FB6F17" w:rsidRPr="008C2031" w:rsidRDefault="00FB6F17" w:rsidP="00CF1E61">
            <w:pPr>
              <w:spacing w:line="276" w:lineRule="auto"/>
              <w:jc w:val="right"/>
              <w:rPr>
                <w:sz w:val="18"/>
              </w:rPr>
            </w:pPr>
            <w:r w:rsidRPr="008C2031">
              <w:rPr>
                <w:sz w:val="18"/>
              </w:rPr>
              <w:t>22</w:t>
            </w:r>
          </w:p>
        </w:tc>
        <w:tc>
          <w:tcPr>
            <w:tcW w:w="1826" w:type="dxa"/>
            <w:gridSpan w:val="2"/>
          </w:tcPr>
          <w:p w:rsidR="00FB6F17" w:rsidRPr="001130C7" w:rsidRDefault="00FB6F17" w:rsidP="00CF1E61">
            <w:pPr>
              <w:spacing w:line="276" w:lineRule="auto"/>
              <w:jc w:val="right"/>
              <w:rPr>
                <w:sz w:val="18"/>
              </w:rPr>
            </w:pPr>
            <w:r>
              <w:rPr>
                <w:sz w:val="18"/>
              </w:rPr>
              <w:t>2,170</w:t>
            </w:r>
          </w:p>
        </w:tc>
      </w:tr>
      <w:tr w:rsidR="00FB6F17" w:rsidRPr="001130C7" w:rsidTr="002D5C29">
        <w:tc>
          <w:tcPr>
            <w:tcW w:w="4329" w:type="dxa"/>
          </w:tcPr>
          <w:p w:rsidR="00FB6F17" w:rsidRPr="001130C7" w:rsidRDefault="00FB6F17" w:rsidP="00CF1E61">
            <w:pPr>
              <w:spacing w:line="276" w:lineRule="auto"/>
              <w:rPr>
                <w:sz w:val="18"/>
              </w:rPr>
            </w:pPr>
            <w:r w:rsidRPr="001130C7">
              <w:rPr>
                <w:sz w:val="18"/>
              </w:rPr>
              <w:t>Bank overdraft</w:t>
            </w:r>
          </w:p>
        </w:tc>
        <w:tc>
          <w:tcPr>
            <w:tcW w:w="1817" w:type="dxa"/>
            <w:tcBorders>
              <w:bottom w:val="single" w:sz="4" w:space="0" w:color="auto"/>
            </w:tcBorders>
          </w:tcPr>
          <w:p w:rsidR="00FB6F17" w:rsidRPr="00DC3F31" w:rsidRDefault="00DC3F31" w:rsidP="00CF1E61">
            <w:pPr>
              <w:spacing w:line="276" w:lineRule="auto"/>
              <w:jc w:val="right"/>
              <w:rPr>
                <w:b/>
                <w:sz w:val="18"/>
              </w:rPr>
            </w:pPr>
            <w:r>
              <w:rPr>
                <w:b/>
                <w:sz w:val="18"/>
              </w:rPr>
              <w:t>(215</w:t>
            </w:r>
            <w:r w:rsidR="00FB6F17" w:rsidRPr="00DC3F31">
              <w:rPr>
                <w:b/>
                <w:sz w:val="18"/>
              </w:rPr>
              <w:t>)</w:t>
            </w:r>
          </w:p>
        </w:tc>
        <w:tc>
          <w:tcPr>
            <w:tcW w:w="1817" w:type="dxa"/>
            <w:tcBorders>
              <w:bottom w:val="single" w:sz="4" w:space="0" w:color="auto"/>
            </w:tcBorders>
          </w:tcPr>
          <w:p w:rsidR="00FB6F17" w:rsidRPr="008C2031" w:rsidRDefault="00FB6F17" w:rsidP="00CF1E61">
            <w:pPr>
              <w:spacing w:line="276" w:lineRule="auto"/>
              <w:jc w:val="right"/>
              <w:rPr>
                <w:sz w:val="18"/>
              </w:rPr>
            </w:pPr>
            <w:r w:rsidRPr="008C2031">
              <w:rPr>
                <w:sz w:val="18"/>
              </w:rPr>
              <w:t>(3,899)</w:t>
            </w:r>
          </w:p>
        </w:tc>
        <w:tc>
          <w:tcPr>
            <w:tcW w:w="1826" w:type="dxa"/>
            <w:gridSpan w:val="2"/>
            <w:tcBorders>
              <w:bottom w:val="single" w:sz="4" w:space="0" w:color="auto"/>
            </w:tcBorders>
          </w:tcPr>
          <w:p w:rsidR="00FB6F17" w:rsidRPr="001130C7" w:rsidRDefault="00FB6F17" w:rsidP="00CF1E61">
            <w:pPr>
              <w:spacing w:line="276" w:lineRule="auto"/>
              <w:jc w:val="right"/>
              <w:rPr>
                <w:sz w:val="18"/>
              </w:rPr>
            </w:pPr>
            <w:r>
              <w:rPr>
                <w:sz w:val="18"/>
              </w:rPr>
              <w:t>(1,166</w:t>
            </w:r>
            <w:r w:rsidRPr="001130C7">
              <w:rPr>
                <w:sz w:val="18"/>
              </w:rPr>
              <w:t>)</w:t>
            </w:r>
          </w:p>
        </w:tc>
      </w:tr>
      <w:tr w:rsidR="00FB6F17" w:rsidRPr="001130C7" w:rsidTr="002D5C29">
        <w:tc>
          <w:tcPr>
            <w:tcW w:w="4329" w:type="dxa"/>
          </w:tcPr>
          <w:p w:rsidR="00FB6F17" w:rsidRPr="001130C7" w:rsidRDefault="00FB6F17" w:rsidP="00CF1E61">
            <w:pPr>
              <w:spacing w:line="276" w:lineRule="auto"/>
              <w:rPr>
                <w:sz w:val="18"/>
              </w:rPr>
            </w:pPr>
          </w:p>
        </w:tc>
        <w:tc>
          <w:tcPr>
            <w:tcW w:w="1817" w:type="dxa"/>
            <w:tcBorders>
              <w:top w:val="single" w:sz="4" w:space="0" w:color="auto"/>
            </w:tcBorders>
          </w:tcPr>
          <w:p w:rsidR="00FB6F17" w:rsidRPr="00DC3F31" w:rsidRDefault="00FB6F17" w:rsidP="00CF1E61">
            <w:pPr>
              <w:spacing w:line="276" w:lineRule="auto"/>
              <w:jc w:val="right"/>
              <w:rPr>
                <w:b/>
                <w:sz w:val="18"/>
              </w:rPr>
            </w:pPr>
          </w:p>
        </w:tc>
        <w:tc>
          <w:tcPr>
            <w:tcW w:w="1817" w:type="dxa"/>
            <w:tcBorders>
              <w:top w:val="single" w:sz="4" w:space="0" w:color="auto"/>
            </w:tcBorders>
          </w:tcPr>
          <w:p w:rsidR="00FB6F17" w:rsidRPr="008C2031" w:rsidRDefault="00FB6F17" w:rsidP="00CF1E61">
            <w:pPr>
              <w:spacing w:line="276" w:lineRule="auto"/>
              <w:jc w:val="right"/>
              <w:rPr>
                <w:sz w:val="18"/>
              </w:rPr>
            </w:pPr>
          </w:p>
        </w:tc>
        <w:tc>
          <w:tcPr>
            <w:tcW w:w="1826" w:type="dxa"/>
            <w:gridSpan w:val="2"/>
            <w:tcBorders>
              <w:top w:val="single" w:sz="4" w:space="0" w:color="auto"/>
            </w:tcBorders>
          </w:tcPr>
          <w:p w:rsidR="00FB6F17" w:rsidRPr="001130C7" w:rsidRDefault="00FB6F17" w:rsidP="00CF1E61">
            <w:pPr>
              <w:spacing w:line="276" w:lineRule="auto"/>
              <w:jc w:val="right"/>
              <w:rPr>
                <w:sz w:val="18"/>
              </w:rPr>
            </w:pPr>
          </w:p>
        </w:tc>
      </w:tr>
      <w:tr w:rsidR="00FB6F17" w:rsidRPr="001130C7" w:rsidTr="002D5C29">
        <w:tc>
          <w:tcPr>
            <w:tcW w:w="4329" w:type="dxa"/>
          </w:tcPr>
          <w:p w:rsidR="00FB6F17" w:rsidRPr="001130C7" w:rsidRDefault="00FB6F17" w:rsidP="00CF1E61">
            <w:pPr>
              <w:spacing w:line="276" w:lineRule="auto"/>
              <w:rPr>
                <w:sz w:val="18"/>
              </w:rPr>
            </w:pPr>
          </w:p>
        </w:tc>
        <w:tc>
          <w:tcPr>
            <w:tcW w:w="1817" w:type="dxa"/>
            <w:tcBorders>
              <w:bottom w:val="thickThinSmallGap" w:sz="12" w:space="0" w:color="auto"/>
            </w:tcBorders>
          </w:tcPr>
          <w:p w:rsidR="00FB6F17" w:rsidRPr="00DC3F31" w:rsidRDefault="00DC3F31" w:rsidP="00CF1E61">
            <w:pPr>
              <w:spacing w:line="276" w:lineRule="auto"/>
              <w:jc w:val="right"/>
              <w:rPr>
                <w:b/>
                <w:sz w:val="18"/>
              </w:rPr>
            </w:pPr>
            <w:r>
              <w:rPr>
                <w:b/>
                <w:sz w:val="18"/>
              </w:rPr>
              <w:t>(153</w:t>
            </w:r>
            <w:r w:rsidR="00FB6F17" w:rsidRPr="00DC3F31">
              <w:rPr>
                <w:b/>
                <w:sz w:val="18"/>
              </w:rPr>
              <w:t>)</w:t>
            </w:r>
          </w:p>
        </w:tc>
        <w:tc>
          <w:tcPr>
            <w:tcW w:w="1817" w:type="dxa"/>
            <w:tcBorders>
              <w:bottom w:val="thickThinSmallGap" w:sz="12" w:space="0" w:color="auto"/>
            </w:tcBorders>
          </w:tcPr>
          <w:p w:rsidR="00FB6F17" w:rsidRPr="008C2031" w:rsidRDefault="00FB6F17" w:rsidP="00CF1E61">
            <w:pPr>
              <w:spacing w:line="276" w:lineRule="auto"/>
              <w:jc w:val="right"/>
              <w:rPr>
                <w:sz w:val="18"/>
              </w:rPr>
            </w:pPr>
            <w:r w:rsidRPr="008C2031">
              <w:rPr>
                <w:sz w:val="18"/>
              </w:rPr>
              <w:t>(3,877)</w:t>
            </w:r>
          </w:p>
        </w:tc>
        <w:tc>
          <w:tcPr>
            <w:tcW w:w="1826" w:type="dxa"/>
            <w:gridSpan w:val="2"/>
            <w:tcBorders>
              <w:bottom w:val="thickThinSmallGap" w:sz="12" w:space="0" w:color="auto"/>
            </w:tcBorders>
          </w:tcPr>
          <w:p w:rsidR="00FB6F17" w:rsidRPr="001130C7" w:rsidRDefault="00FB6F17" w:rsidP="00CF1E61">
            <w:pPr>
              <w:spacing w:line="276" w:lineRule="auto"/>
              <w:jc w:val="right"/>
              <w:rPr>
                <w:sz w:val="18"/>
              </w:rPr>
            </w:pPr>
            <w:r>
              <w:rPr>
                <w:sz w:val="18"/>
              </w:rPr>
              <w:t>1,004</w:t>
            </w:r>
          </w:p>
        </w:tc>
      </w:tr>
      <w:tr w:rsidR="00FB6F17" w:rsidRPr="001130C7" w:rsidTr="002D5C29">
        <w:tc>
          <w:tcPr>
            <w:tcW w:w="4329" w:type="dxa"/>
          </w:tcPr>
          <w:p w:rsidR="00FB6F17" w:rsidRPr="001130C7" w:rsidRDefault="00FB6F17" w:rsidP="00CF1E61">
            <w:pPr>
              <w:spacing w:line="276" w:lineRule="auto"/>
              <w:rPr>
                <w:sz w:val="18"/>
              </w:rPr>
            </w:pPr>
          </w:p>
        </w:tc>
        <w:tc>
          <w:tcPr>
            <w:tcW w:w="1817" w:type="dxa"/>
            <w:tcBorders>
              <w:top w:val="thickThinSmallGap" w:sz="12" w:space="0" w:color="auto"/>
            </w:tcBorders>
          </w:tcPr>
          <w:p w:rsidR="00FB6F17" w:rsidRPr="001130C7" w:rsidRDefault="00FB6F17" w:rsidP="00CF1E61">
            <w:pPr>
              <w:spacing w:line="276" w:lineRule="auto"/>
              <w:jc w:val="right"/>
              <w:rPr>
                <w:b/>
                <w:sz w:val="18"/>
              </w:rPr>
            </w:pPr>
          </w:p>
        </w:tc>
        <w:tc>
          <w:tcPr>
            <w:tcW w:w="1817" w:type="dxa"/>
            <w:tcBorders>
              <w:top w:val="thickThinSmallGap" w:sz="12" w:space="0" w:color="auto"/>
            </w:tcBorders>
          </w:tcPr>
          <w:p w:rsidR="00FB6F17" w:rsidRPr="001130C7" w:rsidRDefault="00FB6F17" w:rsidP="00CF1E61">
            <w:pPr>
              <w:spacing w:line="276" w:lineRule="auto"/>
              <w:jc w:val="right"/>
              <w:rPr>
                <w:b/>
                <w:sz w:val="18"/>
              </w:rPr>
            </w:pPr>
          </w:p>
        </w:tc>
        <w:tc>
          <w:tcPr>
            <w:tcW w:w="1826" w:type="dxa"/>
            <w:gridSpan w:val="2"/>
            <w:tcBorders>
              <w:top w:val="thickThinSmallGap" w:sz="12" w:space="0" w:color="auto"/>
            </w:tcBorders>
          </w:tcPr>
          <w:p w:rsidR="00FB6F17" w:rsidRPr="001130C7" w:rsidRDefault="00FB6F17" w:rsidP="00CF1E61">
            <w:pPr>
              <w:spacing w:line="276" w:lineRule="auto"/>
              <w:jc w:val="right"/>
              <w:rPr>
                <w:sz w:val="18"/>
              </w:rPr>
            </w:pPr>
          </w:p>
        </w:tc>
      </w:tr>
    </w:tbl>
    <w:p w:rsidR="00FB6F17" w:rsidRPr="001130C7" w:rsidRDefault="00FB6F17" w:rsidP="00CF1E61">
      <w:pPr>
        <w:pStyle w:val="Header"/>
        <w:spacing w:line="276" w:lineRule="auto"/>
        <w:rPr>
          <w:b/>
          <w:bCs/>
          <w:sz w:val="18"/>
        </w:rPr>
      </w:pPr>
    </w:p>
    <w:p w:rsidR="00FB6F17" w:rsidRDefault="00FB6F17" w:rsidP="00CF1E61">
      <w:pPr>
        <w:pStyle w:val="Header"/>
        <w:spacing w:line="276" w:lineRule="auto"/>
        <w:rPr>
          <w:sz w:val="20"/>
        </w:rPr>
      </w:pPr>
      <w:r w:rsidRPr="001130C7">
        <w:rPr>
          <w:sz w:val="22"/>
        </w:rPr>
        <w:br w:type="page"/>
      </w:r>
      <w:r w:rsidRPr="00D31736">
        <w:rPr>
          <w:b/>
          <w:bCs/>
          <w:sz w:val="20"/>
        </w:rPr>
        <w:lastRenderedPageBreak/>
        <w:t>NOTES TO THE GROUP INTERIM REPORT</w:t>
      </w:r>
    </w:p>
    <w:p w:rsidR="00FB6F17" w:rsidRPr="00D31736" w:rsidRDefault="00FB6F17" w:rsidP="007A1263">
      <w:pPr>
        <w:tabs>
          <w:tab w:val="right" w:pos="5040"/>
          <w:tab w:val="right" w:pos="7200"/>
          <w:tab w:val="right" w:pos="9540"/>
        </w:tabs>
        <w:spacing w:line="276" w:lineRule="auto"/>
        <w:ind w:right="-298"/>
        <w:jc w:val="both"/>
        <w:rPr>
          <w:sz w:val="20"/>
        </w:rPr>
      </w:pPr>
    </w:p>
    <w:p w:rsidR="00FB6F17" w:rsidRPr="00D31736" w:rsidRDefault="00FB6F17">
      <w:pPr>
        <w:numPr>
          <w:ilvl w:val="0"/>
          <w:numId w:val="12"/>
        </w:numPr>
        <w:tabs>
          <w:tab w:val="left" w:pos="720"/>
          <w:tab w:val="right" w:pos="5040"/>
          <w:tab w:val="right" w:pos="7200"/>
          <w:tab w:val="right" w:pos="9540"/>
        </w:tabs>
        <w:spacing w:line="276" w:lineRule="auto"/>
        <w:ind w:right="-298"/>
        <w:jc w:val="both"/>
        <w:rPr>
          <w:b/>
          <w:bCs/>
          <w:sz w:val="20"/>
        </w:rPr>
      </w:pPr>
      <w:r w:rsidRPr="00D31736">
        <w:rPr>
          <w:b/>
          <w:bCs/>
          <w:sz w:val="20"/>
        </w:rPr>
        <w:t xml:space="preserve">GENERAL INFORMATION </w:t>
      </w:r>
    </w:p>
    <w:p w:rsidR="00FB6F17" w:rsidRPr="00D31736" w:rsidRDefault="00FB6F17">
      <w:pPr>
        <w:tabs>
          <w:tab w:val="left" w:pos="720"/>
          <w:tab w:val="right" w:pos="5040"/>
          <w:tab w:val="right" w:pos="7200"/>
          <w:tab w:val="right" w:pos="9540"/>
        </w:tabs>
        <w:spacing w:line="276" w:lineRule="auto"/>
        <w:ind w:left="540" w:right="-298" w:hanging="540"/>
        <w:jc w:val="both"/>
        <w:rPr>
          <w:sz w:val="20"/>
        </w:rPr>
      </w:pPr>
    </w:p>
    <w:p w:rsidR="00FB6F17" w:rsidRPr="007553D5" w:rsidRDefault="00FB6F17">
      <w:pPr>
        <w:pStyle w:val="BodyTextIndent"/>
        <w:tabs>
          <w:tab w:val="left" w:pos="720"/>
          <w:tab w:val="right" w:pos="5040"/>
          <w:tab w:val="right" w:pos="7200"/>
          <w:tab w:val="right" w:pos="9540"/>
        </w:tabs>
        <w:spacing w:line="276" w:lineRule="auto"/>
        <w:ind w:left="720" w:right="-118"/>
        <w:jc w:val="both"/>
        <w:rPr>
          <w:bCs/>
          <w:sz w:val="20"/>
        </w:rPr>
      </w:pPr>
      <w:r w:rsidRPr="007553D5">
        <w:rPr>
          <w:bCs/>
          <w:sz w:val="20"/>
        </w:rPr>
        <w:tab/>
        <w:t xml:space="preserve">Michelmersh Brick Holdings Plc (“the Company”) is a public limited company incorporated in the United Kingdom under the Companies Act 2006 (registration number 3462378). The Company is domiciled in the United Kingdom and its registered address is </w:t>
      </w:r>
      <w:proofErr w:type="spellStart"/>
      <w:r w:rsidRPr="007553D5">
        <w:rPr>
          <w:bCs/>
          <w:sz w:val="20"/>
        </w:rPr>
        <w:t>Freshfield</w:t>
      </w:r>
      <w:proofErr w:type="spellEnd"/>
      <w:r w:rsidRPr="007553D5">
        <w:rPr>
          <w:bCs/>
          <w:sz w:val="20"/>
        </w:rPr>
        <w:t xml:space="preserve"> Lane, </w:t>
      </w:r>
      <w:proofErr w:type="spellStart"/>
      <w:r w:rsidRPr="007553D5">
        <w:rPr>
          <w:bCs/>
          <w:sz w:val="20"/>
        </w:rPr>
        <w:t>Danehill</w:t>
      </w:r>
      <w:proofErr w:type="spellEnd"/>
      <w:r w:rsidRPr="007553D5">
        <w:rPr>
          <w:bCs/>
          <w:sz w:val="20"/>
        </w:rPr>
        <w:t xml:space="preserve">, </w:t>
      </w:r>
      <w:proofErr w:type="spellStart"/>
      <w:r w:rsidRPr="007553D5">
        <w:rPr>
          <w:bCs/>
          <w:sz w:val="20"/>
        </w:rPr>
        <w:t>Haywards</w:t>
      </w:r>
      <w:proofErr w:type="spellEnd"/>
      <w:r w:rsidRPr="007553D5">
        <w:rPr>
          <w:bCs/>
          <w:sz w:val="20"/>
        </w:rPr>
        <w:t xml:space="preserve"> Heath, West Sussex, </w:t>
      </w:r>
      <w:proofErr w:type="gramStart"/>
      <w:r w:rsidRPr="007553D5">
        <w:rPr>
          <w:bCs/>
          <w:sz w:val="20"/>
        </w:rPr>
        <w:t>RH17 7HH</w:t>
      </w:r>
      <w:proofErr w:type="gramEnd"/>
      <w:r w:rsidRPr="007553D5">
        <w:rPr>
          <w:bCs/>
          <w:sz w:val="20"/>
        </w:rPr>
        <w:t xml:space="preserve">.  The Company’s Ordinary Shares are traded on the AIM Market of the London Stock Exchange plc. Copies of the Interim Report and Annual Report and Accounts may be obtained from the address above, or at </w:t>
      </w:r>
      <w:hyperlink r:id="rId10" w:history="1">
        <w:r w:rsidRPr="007553D5">
          <w:rPr>
            <w:bCs/>
            <w:sz w:val="20"/>
            <w:szCs w:val="20"/>
          </w:rPr>
          <w:t>www.mbhplc.co.uk</w:t>
        </w:r>
      </w:hyperlink>
      <w:r w:rsidRPr="007553D5">
        <w:rPr>
          <w:bCs/>
          <w:sz w:val="20"/>
          <w:szCs w:val="20"/>
        </w:rPr>
        <w:t>.</w:t>
      </w:r>
    </w:p>
    <w:p w:rsidR="00FB6F17" w:rsidRPr="007553D5" w:rsidRDefault="00FB6F17">
      <w:pPr>
        <w:pStyle w:val="BodyTextIndent"/>
        <w:tabs>
          <w:tab w:val="left" w:pos="720"/>
          <w:tab w:val="right" w:pos="5040"/>
          <w:tab w:val="right" w:pos="7200"/>
          <w:tab w:val="right" w:pos="9540"/>
        </w:tabs>
        <w:spacing w:line="276" w:lineRule="auto"/>
        <w:ind w:left="720" w:right="-118"/>
        <w:jc w:val="both"/>
        <w:rPr>
          <w:bCs/>
          <w:sz w:val="20"/>
        </w:rPr>
      </w:pPr>
    </w:p>
    <w:p w:rsidR="00FB6F17" w:rsidRDefault="00FB6F17">
      <w:pPr>
        <w:numPr>
          <w:ilvl w:val="0"/>
          <w:numId w:val="12"/>
        </w:numPr>
        <w:tabs>
          <w:tab w:val="left" w:pos="720"/>
          <w:tab w:val="right" w:pos="5040"/>
          <w:tab w:val="right" w:pos="7200"/>
          <w:tab w:val="right" w:pos="9540"/>
        </w:tabs>
        <w:spacing w:line="276" w:lineRule="auto"/>
        <w:ind w:right="62"/>
        <w:jc w:val="both"/>
        <w:rPr>
          <w:sz w:val="20"/>
        </w:rPr>
      </w:pPr>
      <w:r>
        <w:rPr>
          <w:b/>
          <w:bCs/>
          <w:sz w:val="20"/>
        </w:rPr>
        <w:t>ACCOUNTING POLICIES</w:t>
      </w:r>
    </w:p>
    <w:p w:rsidR="00FB6F17" w:rsidRPr="00D82F65" w:rsidRDefault="00FB6F17">
      <w:pPr>
        <w:tabs>
          <w:tab w:val="left" w:pos="720"/>
          <w:tab w:val="right" w:pos="5040"/>
          <w:tab w:val="right" w:pos="7200"/>
          <w:tab w:val="right" w:pos="9540"/>
        </w:tabs>
        <w:spacing w:line="276" w:lineRule="auto"/>
        <w:ind w:right="62"/>
        <w:jc w:val="both"/>
        <w:rPr>
          <w:sz w:val="20"/>
        </w:rPr>
      </w:pPr>
    </w:p>
    <w:p w:rsidR="00FB6F17" w:rsidRPr="007553D5" w:rsidRDefault="00FB6F17">
      <w:pPr>
        <w:pStyle w:val="BodyTextIndent"/>
        <w:tabs>
          <w:tab w:val="left" w:pos="720"/>
          <w:tab w:val="right" w:pos="5040"/>
          <w:tab w:val="right" w:pos="7200"/>
          <w:tab w:val="right" w:pos="9540"/>
        </w:tabs>
        <w:spacing w:line="276" w:lineRule="auto"/>
        <w:ind w:left="720" w:right="-118"/>
        <w:jc w:val="both"/>
        <w:rPr>
          <w:b/>
          <w:bCs/>
          <w:sz w:val="20"/>
        </w:rPr>
      </w:pPr>
      <w:r w:rsidRPr="007553D5">
        <w:rPr>
          <w:b/>
          <w:bCs/>
          <w:sz w:val="20"/>
        </w:rPr>
        <w:t>Basis of preparation</w:t>
      </w:r>
    </w:p>
    <w:p w:rsidR="00FB6F17" w:rsidRPr="007553D5" w:rsidRDefault="00FB6F17">
      <w:pPr>
        <w:pStyle w:val="BodyTextIndent"/>
        <w:tabs>
          <w:tab w:val="left" w:pos="720"/>
          <w:tab w:val="right" w:pos="5040"/>
          <w:tab w:val="right" w:pos="7200"/>
          <w:tab w:val="right" w:pos="9540"/>
        </w:tabs>
        <w:spacing w:line="276" w:lineRule="auto"/>
        <w:ind w:left="720" w:right="-118"/>
        <w:jc w:val="both"/>
        <w:rPr>
          <w:bCs/>
          <w:sz w:val="20"/>
        </w:rPr>
      </w:pPr>
      <w:r w:rsidRPr="007553D5">
        <w:rPr>
          <w:bCs/>
          <w:sz w:val="20"/>
        </w:rPr>
        <w:t>The interim financial information in this report has been prepared using accounting policies consistent with IFRS as adopted by the European Union. IFRS is subject to amendment and interpretation by the International</w:t>
      </w:r>
    </w:p>
    <w:p w:rsidR="00FB6F17" w:rsidRPr="007553D5" w:rsidRDefault="00FB6F17">
      <w:pPr>
        <w:pStyle w:val="BodyTextIndent"/>
        <w:tabs>
          <w:tab w:val="left" w:pos="720"/>
          <w:tab w:val="right" w:pos="5040"/>
          <w:tab w:val="right" w:pos="7200"/>
          <w:tab w:val="right" w:pos="9540"/>
        </w:tabs>
        <w:spacing w:line="276" w:lineRule="auto"/>
        <w:ind w:left="720" w:right="-118"/>
        <w:jc w:val="both"/>
        <w:rPr>
          <w:bCs/>
          <w:sz w:val="20"/>
        </w:rPr>
      </w:pPr>
      <w:r w:rsidRPr="007553D5">
        <w:rPr>
          <w:bCs/>
          <w:sz w:val="20"/>
        </w:rPr>
        <w:t>Accounting Standards Board (IASB) and the IFRS Interpretations Committee and there is an ongoing process of review and endorsement by the European Commission. The financial information has been prepared on the basis of IFRS that the Directors expect to be adopted by the European Union and applicable as at 31 December 201</w:t>
      </w:r>
      <w:r>
        <w:rPr>
          <w:bCs/>
          <w:sz w:val="20"/>
        </w:rPr>
        <w:t>4</w:t>
      </w:r>
      <w:r w:rsidRPr="007553D5">
        <w:rPr>
          <w:bCs/>
          <w:sz w:val="20"/>
        </w:rPr>
        <w:t>.</w:t>
      </w:r>
    </w:p>
    <w:p w:rsidR="00FB6F17" w:rsidRPr="007553D5" w:rsidRDefault="00FB6F17">
      <w:pPr>
        <w:pStyle w:val="BodyTextIndent"/>
        <w:tabs>
          <w:tab w:val="left" w:pos="720"/>
          <w:tab w:val="right" w:pos="5040"/>
          <w:tab w:val="right" w:pos="7200"/>
          <w:tab w:val="right" w:pos="9540"/>
        </w:tabs>
        <w:spacing w:line="276" w:lineRule="auto"/>
        <w:ind w:left="0" w:right="-118"/>
        <w:jc w:val="both"/>
        <w:rPr>
          <w:bCs/>
          <w:sz w:val="20"/>
        </w:rPr>
      </w:pPr>
    </w:p>
    <w:p w:rsidR="00FB6F17" w:rsidRPr="007553D5" w:rsidRDefault="00FB6F17">
      <w:pPr>
        <w:pStyle w:val="BodyTextIndent"/>
        <w:tabs>
          <w:tab w:val="left" w:pos="720"/>
          <w:tab w:val="right" w:pos="5040"/>
          <w:tab w:val="right" w:pos="7200"/>
          <w:tab w:val="right" w:pos="9540"/>
        </w:tabs>
        <w:spacing w:line="276" w:lineRule="auto"/>
        <w:ind w:left="720" w:right="-118"/>
        <w:jc w:val="both"/>
        <w:rPr>
          <w:b/>
          <w:bCs/>
          <w:sz w:val="20"/>
        </w:rPr>
      </w:pPr>
      <w:r w:rsidRPr="007553D5">
        <w:rPr>
          <w:b/>
          <w:bCs/>
          <w:sz w:val="20"/>
        </w:rPr>
        <w:t xml:space="preserve">Statutory accounts. </w:t>
      </w:r>
    </w:p>
    <w:p w:rsidR="00FB6F17" w:rsidRPr="007553D5" w:rsidRDefault="00FB6F17">
      <w:pPr>
        <w:pStyle w:val="BodyTextIndent"/>
        <w:tabs>
          <w:tab w:val="left" w:pos="720"/>
          <w:tab w:val="right" w:pos="5040"/>
          <w:tab w:val="right" w:pos="7200"/>
          <w:tab w:val="right" w:pos="9540"/>
        </w:tabs>
        <w:spacing w:line="276" w:lineRule="auto"/>
        <w:ind w:left="720" w:right="-118"/>
        <w:jc w:val="both"/>
        <w:rPr>
          <w:bCs/>
          <w:sz w:val="20"/>
        </w:rPr>
      </w:pPr>
      <w:r w:rsidRPr="007553D5">
        <w:rPr>
          <w:bCs/>
          <w:sz w:val="20"/>
        </w:rPr>
        <w:t>Financial information contained in this document does not constitute statutory accounts within the meaning of section 434 of the Companies Act 2006 ("the Act"). The statutory accounts for the year ended 31 December 201</w:t>
      </w:r>
      <w:r>
        <w:rPr>
          <w:bCs/>
          <w:sz w:val="20"/>
        </w:rPr>
        <w:t>3</w:t>
      </w:r>
      <w:r w:rsidRPr="007553D5">
        <w:rPr>
          <w:bCs/>
          <w:sz w:val="20"/>
        </w:rPr>
        <w:t xml:space="preserve"> have been filed with the Registrar of Companies. The report of the auditors on those statutory accounts was unqualified, did not draw attention to any matters by way of emphasis and did not contain a statement under section 498(2) or (3) of the Act.</w:t>
      </w:r>
    </w:p>
    <w:p w:rsidR="00FB6F17" w:rsidRPr="007553D5" w:rsidRDefault="00FB6F17">
      <w:pPr>
        <w:pStyle w:val="BodyTextIndent"/>
        <w:tabs>
          <w:tab w:val="left" w:pos="720"/>
          <w:tab w:val="right" w:pos="5040"/>
          <w:tab w:val="right" w:pos="7200"/>
          <w:tab w:val="right" w:pos="9540"/>
        </w:tabs>
        <w:spacing w:line="276" w:lineRule="auto"/>
        <w:ind w:left="720" w:right="-118"/>
        <w:jc w:val="both"/>
        <w:rPr>
          <w:bCs/>
          <w:sz w:val="20"/>
        </w:rPr>
      </w:pPr>
    </w:p>
    <w:p w:rsidR="00FB6F17" w:rsidRPr="007553D5" w:rsidRDefault="00FB6F17">
      <w:pPr>
        <w:pStyle w:val="BodyTextIndent"/>
        <w:tabs>
          <w:tab w:val="left" w:pos="720"/>
          <w:tab w:val="right" w:pos="5040"/>
          <w:tab w:val="right" w:pos="7200"/>
          <w:tab w:val="right" w:pos="9540"/>
        </w:tabs>
        <w:spacing w:line="276" w:lineRule="auto"/>
        <w:ind w:left="720" w:right="-118"/>
        <w:jc w:val="both"/>
        <w:rPr>
          <w:bCs/>
          <w:sz w:val="20"/>
        </w:rPr>
      </w:pPr>
      <w:r w:rsidRPr="007553D5">
        <w:rPr>
          <w:bCs/>
          <w:sz w:val="20"/>
        </w:rPr>
        <w:t xml:space="preserve">The financial information for the </w:t>
      </w:r>
      <w:r>
        <w:rPr>
          <w:bCs/>
          <w:sz w:val="20"/>
        </w:rPr>
        <w:t>six</w:t>
      </w:r>
      <w:r w:rsidRPr="007553D5">
        <w:rPr>
          <w:bCs/>
          <w:sz w:val="20"/>
        </w:rPr>
        <w:t xml:space="preserve"> months ended 30 June 201</w:t>
      </w:r>
      <w:r>
        <w:rPr>
          <w:bCs/>
          <w:sz w:val="20"/>
        </w:rPr>
        <w:t>4</w:t>
      </w:r>
      <w:r w:rsidRPr="007553D5">
        <w:rPr>
          <w:bCs/>
          <w:sz w:val="20"/>
        </w:rPr>
        <w:t xml:space="preserve"> and 30 June 201</w:t>
      </w:r>
      <w:r>
        <w:rPr>
          <w:bCs/>
          <w:sz w:val="20"/>
        </w:rPr>
        <w:t>3</w:t>
      </w:r>
      <w:r w:rsidRPr="007553D5">
        <w:rPr>
          <w:bCs/>
          <w:sz w:val="20"/>
        </w:rPr>
        <w:t xml:space="preserve"> is unaudited.</w:t>
      </w:r>
    </w:p>
    <w:p w:rsidR="00FB6F17" w:rsidRPr="00D31736" w:rsidRDefault="00FB6F17">
      <w:pPr>
        <w:tabs>
          <w:tab w:val="left" w:pos="720"/>
          <w:tab w:val="right" w:pos="5040"/>
          <w:tab w:val="right" w:pos="7200"/>
          <w:tab w:val="right" w:pos="9540"/>
        </w:tabs>
        <w:spacing w:line="276" w:lineRule="auto"/>
        <w:ind w:left="567" w:right="62"/>
        <w:jc w:val="both"/>
        <w:rPr>
          <w:sz w:val="20"/>
        </w:rPr>
      </w:pPr>
    </w:p>
    <w:p w:rsidR="00FB6F17" w:rsidRDefault="00FB6F17">
      <w:pPr>
        <w:pStyle w:val="BodyTextIndent"/>
        <w:numPr>
          <w:ilvl w:val="0"/>
          <w:numId w:val="12"/>
        </w:numPr>
        <w:tabs>
          <w:tab w:val="left" w:pos="720"/>
          <w:tab w:val="right" w:pos="5040"/>
          <w:tab w:val="right" w:pos="7200"/>
          <w:tab w:val="right" w:pos="9540"/>
        </w:tabs>
        <w:spacing w:line="276" w:lineRule="auto"/>
        <w:ind w:right="-118"/>
        <w:jc w:val="both"/>
        <w:rPr>
          <w:b/>
          <w:bCs/>
          <w:sz w:val="20"/>
        </w:rPr>
      </w:pPr>
      <w:r w:rsidRPr="00D31736">
        <w:rPr>
          <w:b/>
          <w:bCs/>
          <w:sz w:val="20"/>
        </w:rPr>
        <w:t>EARNINGS PER SHARE</w:t>
      </w:r>
    </w:p>
    <w:p w:rsidR="00FB6F17" w:rsidRDefault="00FB6F17">
      <w:pPr>
        <w:pStyle w:val="BodyTextIndent"/>
        <w:tabs>
          <w:tab w:val="left" w:pos="720"/>
          <w:tab w:val="right" w:pos="5040"/>
          <w:tab w:val="right" w:pos="7200"/>
          <w:tab w:val="right" w:pos="9540"/>
        </w:tabs>
        <w:spacing w:line="276" w:lineRule="auto"/>
        <w:ind w:left="0" w:right="-118"/>
        <w:jc w:val="both"/>
        <w:rPr>
          <w:b/>
          <w:bCs/>
          <w:sz w:val="20"/>
        </w:rPr>
      </w:pPr>
    </w:p>
    <w:p w:rsidR="00FB6F17" w:rsidRDefault="00FB6F17">
      <w:pPr>
        <w:pStyle w:val="BodyTextIndent"/>
        <w:tabs>
          <w:tab w:val="left" w:pos="720"/>
          <w:tab w:val="right" w:pos="5040"/>
          <w:tab w:val="right" w:pos="7200"/>
          <w:tab w:val="right" w:pos="9540"/>
        </w:tabs>
        <w:spacing w:line="276" w:lineRule="auto"/>
        <w:ind w:left="720" w:right="-118"/>
        <w:jc w:val="both"/>
        <w:rPr>
          <w:bCs/>
          <w:sz w:val="20"/>
        </w:rPr>
      </w:pPr>
      <w:r w:rsidRPr="007553D5">
        <w:rPr>
          <w:bCs/>
          <w:sz w:val="20"/>
        </w:rPr>
        <w:t xml:space="preserve">The calculation of earnings per share is based on a </w:t>
      </w:r>
      <w:r>
        <w:rPr>
          <w:bCs/>
          <w:sz w:val="20"/>
        </w:rPr>
        <w:t>profit</w:t>
      </w:r>
      <w:r w:rsidRPr="007553D5">
        <w:rPr>
          <w:bCs/>
          <w:sz w:val="20"/>
        </w:rPr>
        <w:t xml:space="preserve"> </w:t>
      </w:r>
      <w:r w:rsidR="006C4482">
        <w:rPr>
          <w:bCs/>
          <w:sz w:val="20"/>
        </w:rPr>
        <w:t>of £1,004,000</w:t>
      </w:r>
      <w:r w:rsidRPr="007553D5">
        <w:rPr>
          <w:bCs/>
          <w:sz w:val="20"/>
        </w:rPr>
        <w:t xml:space="preserve"> (</w:t>
      </w:r>
      <w:r>
        <w:rPr>
          <w:bCs/>
          <w:sz w:val="20"/>
        </w:rPr>
        <w:t>six</w:t>
      </w:r>
      <w:r w:rsidRPr="007553D5">
        <w:rPr>
          <w:bCs/>
          <w:sz w:val="20"/>
        </w:rPr>
        <w:t xml:space="preserve"> months to 30 June 201</w:t>
      </w:r>
      <w:r>
        <w:rPr>
          <w:bCs/>
          <w:sz w:val="20"/>
        </w:rPr>
        <w:t>3</w:t>
      </w:r>
      <w:r w:rsidRPr="007553D5">
        <w:rPr>
          <w:bCs/>
          <w:sz w:val="20"/>
        </w:rPr>
        <w:t xml:space="preserve"> – </w:t>
      </w:r>
      <w:r>
        <w:rPr>
          <w:bCs/>
          <w:sz w:val="20"/>
        </w:rPr>
        <w:t>loss</w:t>
      </w:r>
      <w:r w:rsidRPr="007553D5">
        <w:rPr>
          <w:bCs/>
          <w:sz w:val="20"/>
        </w:rPr>
        <w:t xml:space="preserve"> of £</w:t>
      </w:r>
      <w:r w:rsidR="0035370D">
        <w:rPr>
          <w:bCs/>
          <w:sz w:val="20"/>
        </w:rPr>
        <w:t>1,836</w:t>
      </w:r>
      <w:r>
        <w:rPr>
          <w:bCs/>
          <w:sz w:val="20"/>
        </w:rPr>
        <w:t>,</w:t>
      </w:r>
      <w:r w:rsidRPr="007553D5">
        <w:rPr>
          <w:bCs/>
          <w:sz w:val="20"/>
        </w:rPr>
        <w:t>000; 12 months to 31 December 201</w:t>
      </w:r>
      <w:r>
        <w:rPr>
          <w:bCs/>
          <w:sz w:val="20"/>
        </w:rPr>
        <w:t>3</w:t>
      </w:r>
      <w:r w:rsidRPr="007553D5">
        <w:rPr>
          <w:bCs/>
          <w:sz w:val="20"/>
        </w:rPr>
        <w:t xml:space="preserve"> – </w:t>
      </w:r>
      <w:r w:rsidR="0035370D">
        <w:rPr>
          <w:bCs/>
          <w:sz w:val="20"/>
        </w:rPr>
        <w:t>loss</w:t>
      </w:r>
      <w:r w:rsidR="0035370D" w:rsidRPr="007553D5">
        <w:rPr>
          <w:bCs/>
          <w:sz w:val="20"/>
        </w:rPr>
        <w:t xml:space="preserve"> </w:t>
      </w:r>
      <w:r w:rsidRPr="007553D5">
        <w:rPr>
          <w:bCs/>
          <w:sz w:val="20"/>
        </w:rPr>
        <w:t>of £</w:t>
      </w:r>
      <w:r>
        <w:rPr>
          <w:bCs/>
          <w:sz w:val="20"/>
        </w:rPr>
        <w:t>1</w:t>
      </w:r>
      <w:r w:rsidR="0035370D">
        <w:rPr>
          <w:bCs/>
          <w:sz w:val="20"/>
        </w:rPr>
        <w:t>,</w:t>
      </w:r>
      <w:r>
        <w:rPr>
          <w:bCs/>
          <w:sz w:val="20"/>
        </w:rPr>
        <w:t>5</w:t>
      </w:r>
      <w:r w:rsidR="0035370D">
        <w:rPr>
          <w:bCs/>
          <w:sz w:val="20"/>
        </w:rPr>
        <w:t>48</w:t>
      </w:r>
      <w:r w:rsidRPr="007553D5">
        <w:rPr>
          <w:bCs/>
          <w:sz w:val="20"/>
        </w:rPr>
        <w:t xml:space="preserve">,000) and </w:t>
      </w:r>
      <w:r>
        <w:rPr>
          <w:bCs/>
          <w:sz w:val="20"/>
        </w:rPr>
        <w:t>80,818,963</w:t>
      </w:r>
      <w:r w:rsidRPr="007553D5">
        <w:rPr>
          <w:bCs/>
          <w:sz w:val="20"/>
        </w:rPr>
        <w:t xml:space="preserve"> </w:t>
      </w:r>
      <w:r>
        <w:rPr>
          <w:bCs/>
          <w:sz w:val="20"/>
        </w:rPr>
        <w:t xml:space="preserve">(H1 2013: 58,227,154, </w:t>
      </w:r>
      <w:r w:rsidR="006C4482">
        <w:rPr>
          <w:bCs/>
          <w:sz w:val="20"/>
        </w:rPr>
        <w:t>f</w:t>
      </w:r>
      <w:r>
        <w:rPr>
          <w:bCs/>
          <w:sz w:val="20"/>
        </w:rPr>
        <w:t xml:space="preserve">ull Year 2013:59,098,895) </w:t>
      </w:r>
      <w:r w:rsidRPr="007553D5">
        <w:rPr>
          <w:bCs/>
          <w:sz w:val="20"/>
        </w:rPr>
        <w:t>being the weighted average number of ordinary shares in issue</w:t>
      </w:r>
      <w:r>
        <w:rPr>
          <w:bCs/>
          <w:sz w:val="20"/>
        </w:rPr>
        <w:t xml:space="preserve">. </w:t>
      </w:r>
    </w:p>
    <w:p w:rsidR="0035370D" w:rsidRDefault="0035370D" w:rsidP="0035370D">
      <w:pPr>
        <w:pStyle w:val="BodyTextIndent"/>
        <w:tabs>
          <w:tab w:val="left" w:pos="720"/>
          <w:tab w:val="right" w:pos="5040"/>
          <w:tab w:val="right" w:pos="7200"/>
          <w:tab w:val="right" w:pos="9540"/>
        </w:tabs>
        <w:spacing w:line="276" w:lineRule="auto"/>
        <w:ind w:left="720" w:right="-118"/>
        <w:jc w:val="both"/>
        <w:rPr>
          <w:bCs/>
          <w:sz w:val="20"/>
        </w:rPr>
      </w:pPr>
      <w:r w:rsidRPr="007553D5">
        <w:rPr>
          <w:bCs/>
          <w:sz w:val="20"/>
        </w:rPr>
        <w:t xml:space="preserve">The calculation of earnings per share </w:t>
      </w:r>
      <w:r>
        <w:rPr>
          <w:bCs/>
          <w:sz w:val="20"/>
        </w:rPr>
        <w:t xml:space="preserve">from continuing activities </w:t>
      </w:r>
      <w:r w:rsidRPr="007553D5">
        <w:rPr>
          <w:bCs/>
          <w:sz w:val="20"/>
        </w:rPr>
        <w:t xml:space="preserve">is based on a </w:t>
      </w:r>
      <w:r>
        <w:rPr>
          <w:bCs/>
          <w:sz w:val="20"/>
        </w:rPr>
        <w:t>profit</w:t>
      </w:r>
      <w:r w:rsidRPr="007553D5">
        <w:rPr>
          <w:bCs/>
          <w:sz w:val="20"/>
        </w:rPr>
        <w:t xml:space="preserve"> </w:t>
      </w:r>
      <w:r>
        <w:rPr>
          <w:bCs/>
          <w:sz w:val="20"/>
        </w:rPr>
        <w:t>of £1,004,000</w:t>
      </w:r>
      <w:r w:rsidRPr="007553D5">
        <w:rPr>
          <w:bCs/>
          <w:sz w:val="20"/>
        </w:rPr>
        <w:t xml:space="preserve"> (</w:t>
      </w:r>
      <w:r>
        <w:rPr>
          <w:bCs/>
          <w:sz w:val="20"/>
        </w:rPr>
        <w:t>six</w:t>
      </w:r>
      <w:r w:rsidRPr="007553D5">
        <w:rPr>
          <w:bCs/>
          <w:sz w:val="20"/>
        </w:rPr>
        <w:t xml:space="preserve"> months to 30 June 201</w:t>
      </w:r>
      <w:r>
        <w:rPr>
          <w:bCs/>
          <w:sz w:val="20"/>
        </w:rPr>
        <w:t>3</w:t>
      </w:r>
      <w:r w:rsidRPr="007553D5">
        <w:rPr>
          <w:bCs/>
          <w:sz w:val="20"/>
        </w:rPr>
        <w:t xml:space="preserve"> – </w:t>
      </w:r>
      <w:r>
        <w:rPr>
          <w:bCs/>
          <w:sz w:val="20"/>
        </w:rPr>
        <w:t>loss</w:t>
      </w:r>
      <w:r w:rsidRPr="007553D5">
        <w:rPr>
          <w:bCs/>
          <w:sz w:val="20"/>
        </w:rPr>
        <w:t xml:space="preserve"> of £</w:t>
      </w:r>
      <w:r>
        <w:rPr>
          <w:bCs/>
          <w:sz w:val="20"/>
        </w:rPr>
        <w:t>223,</w:t>
      </w:r>
      <w:r w:rsidRPr="007553D5">
        <w:rPr>
          <w:bCs/>
          <w:sz w:val="20"/>
        </w:rPr>
        <w:t>000; 12 months to 31 December 201</w:t>
      </w:r>
      <w:r>
        <w:rPr>
          <w:bCs/>
          <w:sz w:val="20"/>
        </w:rPr>
        <w:t>3</w:t>
      </w:r>
      <w:r w:rsidRPr="007553D5">
        <w:rPr>
          <w:bCs/>
          <w:sz w:val="20"/>
        </w:rPr>
        <w:t xml:space="preserve"> – profit of £</w:t>
      </w:r>
      <w:r>
        <w:rPr>
          <w:bCs/>
          <w:sz w:val="20"/>
        </w:rPr>
        <w:t>105</w:t>
      </w:r>
      <w:r w:rsidRPr="007553D5">
        <w:rPr>
          <w:bCs/>
          <w:sz w:val="20"/>
        </w:rPr>
        <w:t xml:space="preserve">,000) and </w:t>
      </w:r>
      <w:r>
        <w:rPr>
          <w:bCs/>
          <w:sz w:val="20"/>
        </w:rPr>
        <w:t>80,818,963</w:t>
      </w:r>
      <w:r w:rsidRPr="007553D5">
        <w:rPr>
          <w:bCs/>
          <w:sz w:val="20"/>
        </w:rPr>
        <w:t xml:space="preserve"> </w:t>
      </w:r>
      <w:r>
        <w:rPr>
          <w:bCs/>
          <w:sz w:val="20"/>
        </w:rPr>
        <w:t xml:space="preserve">(H1 2013: 58,227,154, full Year 2013:59,098,895) </w:t>
      </w:r>
      <w:r w:rsidRPr="007553D5">
        <w:rPr>
          <w:bCs/>
          <w:sz w:val="20"/>
        </w:rPr>
        <w:t>being the weighted average number of ordinary shares in issue</w:t>
      </w:r>
      <w:r>
        <w:rPr>
          <w:bCs/>
          <w:sz w:val="20"/>
        </w:rPr>
        <w:t xml:space="preserve">. </w:t>
      </w:r>
    </w:p>
    <w:p w:rsidR="00FB6F17" w:rsidRPr="007553D5" w:rsidRDefault="00FB6F17">
      <w:pPr>
        <w:pStyle w:val="BodyTextIndent"/>
        <w:tabs>
          <w:tab w:val="left" w:pos="720"/>
          <w:tab w:val="right" w:pos="5040"/>
          <w:tab w:val="right" w:pos="7200"/>
          <w:tab w:val="right" w:pos="9540"/>
        </w:tabs>
        <w:spacing w:line="276" w:lineRule="auto"/>
        <w:ind w:left="720" w:right="-118"/>
        <w:jc w:val="both"/>
        <w:rPr>
          <w:bCs/>
          <w:sz w:val="20"/>
        </w:rPr>
      </w:pPr>
    </w:p>
    <w:p w:rsidR="00FB6F17" w:rsidRPr="00D31736" w:rsidRDefault="00FB6F17">
      <w:pPr>
        <w:pStyle w:val="BodyTextIndent"/>
        <w:tabs>
          <w:tab w:val="left" w:pos="720"/>
          <w:tab w:val="right" w:pos="5040"/>
          <w:tab w:val="right" w:pos="7200"/>
          <w:tab w:val="right" w:pos="9540"/>
        </w:tabs>
        <w:spacing w:line="276" w:lineRule="auto"/>
        <w:ind w:left="709" w:right="-118"/>
        <w:jc w:val="both"/>
        <w:rPr>
          <w:sz w:val="20"/>
        </w:rPr>
      </w:pPr>
    </w:p>
    <w:p w:rsidR="00FB6F17" w:rsidRPr="00D31736" w:rsidRDefault="00FB6F17">
      <w:pPr>
        <w:pStyle w:val="BodyTextIndent"/>
        <w:tabs>
          <w:tab w:val="left" w:pos="720"/>
          <w:tab w:val="right" w:pos="5040"/>
          <w:tab w:val="right" w:pos="7200"/>
          <w:tab w:val="right" w:pos="9540"/>
        </w:tabs>
        <w:spacing w:line="276" w:lineRule="auto"/>
        <w:ind w:left="709" w:right="-118"/>
        <w:jc w:val="both"/>
        <w:rPr>
          <w:b/>
          <w:bCs/>
          <w:sz w:val="20"/>
        </w:rPr>
      </w:pPr>
      <w:r w:rsidRPr="00D31736">
        <w:rPr>
          <w:sz w:val="20"/>
        </w:rPr>
        <w:tab/>
      </w:r>
      <w:r w:rsidRPr="00D31736">
        <w:rPr>
          <w:b/>
          <w:bCs/>
          <w:sz w:val="20"/>
        </w:rPr>
        <w:t>Diluted</w:t>
      </w:r>
    </w:p>
    <w:p w:rsidR="00FB6F17" w:rsidRPr="00D31736" w:rsidRDefault="00FB6F17">
      <w:pPr>
        <w:pStyle w:val="BodyTextIndent"/>
        <w:tabs>
          <w:tab w:val="left" w:pos="720"/>
          <w:tab w:val="right" w:pos="5040"/>
          <w:tab w:val="right" w:pos="7200"/>
          <w:tab w:val="right" w:pos="9540"/>
        </w:tabs>
        <w:spacing w:line="276" w:lineRule="auto"/>
        <w:ind w:left="709" w:right="-118"/>
        <w:jc w:val="both"/>
        <w:rPr>
          <w:sz w:val="20"/>
        </w:rPr>
      </w:pPr>
    </w:p>
    <w:p w:rsidR="00FB6F17" w:rsidRPr="007553D5" w:rsidRDefault="00FB6F17">
      <w:pPr>
        <w:pStyle w:val="BodyTextIndent"/>
        <w:tabs>
          <w:tab w:val="left" w:pos="720"/>
          <w:tab w:val="right" w:pos="5040"/>
          <w:tab w:val="right" w:pos="7200"/>
          <w:tab w:val="right" w:pos="9540"/>
        </w:tabs>
        <w:spacing w:line="276" w:lineRule="auto"/>
        <w:ind w:left="720" w:right="-118"/>
        <w:jc w:val="both"/>
        <w:rPr>
          <w:bCs/>
          <w:sz w:val="20"/>
        </w:rPr>
      </w:pPr>
      <w:r w:rsidRPr="007553D5">
        <w:rPr>
          <w:bCs/>
          <w:sz w:val="20"/>
        </w:rPr>
        <w:tab/>
        <w:t>At 30 June 201</w:t>
      </w:r>
      <w:r>
        <w:rPr>
          <w:bCs/>
          <w:sz w:val="20"/>
        </w:rPr>
        <w:t>4</w:t>
      </w:r>
      <w:r w:rsidRPr="007553D5">
        <w:rPr>
          <w:bCs/>
          <w:sz w:val="20"/>
        </w:rPr>
        <w:t xml:space="preserve"> there were a total of </w:t>
      </w:r>
      <w:r>
        <w:rPr>
          <w:bCs/>
          <w:sz w:val="20"/>
        </w:rPr>
        <w:t>25,000</w:t>
      </w:r>
      <w:r w:rsidRPr="007553D5">
        <w:rPr>
          <w:bCs/>
          <w:sz w:val="20"/>
        </w:rPr>
        <w:t xml:space="preserve"> share</w:t>
      </w:r>
      <w:r w:rsidR="00C03169">
        <w:rPr>
          <w:bCs/>
          <w:sz w:val="20"/>
        </w:rPr>
        <w:t xml:space="preserve"> </w:t>
      </w:r>
      <w:r w:rsidRPr="007553D5">
        <w:rPr>
          <w:bCs/>
          <w:sz w:val="20"/>
        </w:rPr>
        <w:t xml:space="preserve">options held by employees which are </w:t>
      </w:r>
      <w:r w:rsidR="003C0C78">
        <w:rPr>
          <w:bCs/>
          <w:sz w:val="20"/>
        </w:rPr>
        <w:t xml:space="preserve">not </w:t>
      </w:r>
      <w:r w:rsidRPr="007553D5">
        <w:rPr>
          <w:bCs/>
          <w:sz w:val="20"/>
        </w:rPr>
        <w:t>considered dilutive (30 June 201</w:t>
      </w:r>
      <w:r>
        <w:rPr>
          <w:bCs/>
          <w:sz w:val="20"/>
        </w:rPr>
        <w:t>3</w:t>
      </w:r>
      <w:r w:rsidRPr="007553D5">
        <w:rPr>
          <w:bCs/>
          <w:sz w:val="20"/>
        </w:rPr>
        <w:t xml:space="preserve"> – </w:t>
      </w:r>
      <w:r>
        <w:rPr>
          <w:bCs/>
          <w:sz w:val="20"/>
        </w:rPr>
        <w:t>187,000</w:t>
      </w:r>
      <w:r w:rsidRPr="007553D5">
        <w:rPr>
          <w:bCs/>
          <w:sz w:val="20"/>
        </w:rPr>
        <w:t>; 31 December 201</w:t>
      </w:r>
      <w:r>
        <w:rPr>
          <w:bCs/>
          <w:sz w:val="20"/>
        </w:rPr>
        <w:t>3</w:t>
      </w:r>
      <w:r w:rsidRPr="007553D5">
        <w:rPr>
          <w:bCs/>
          <w:sz w:val="20"/>
        </w:rPr>
        <w:t xml:space="preserve"> – </w:t>
      </w:r>
      <w:r>
        <w:rPr>
          <w:bCs/>
          <w:sz w:val="20"/>
        </w:rPr>
        <w:t>159,000</w:t>
      </w:r>
      <w:r w:rsidRPr="007553D5">
        <w:rPr>
          <w:bCs/>
          <w:sz w:val="20"/>
        </w:rPr>
        <w:t>).</w:t>
      </w:r>
    </w:p>
    <w:p w:rsidR="00FB6F17" w:rsidRPr="005D23BF" w:rsidRDefault="008150A2" w:rsidP="005D23BF">
      <w:pPr>
        <w:pStyle w:val="BodyTextIndent"/>
        <w:tabs>
          <w:tab w:val="left" w:pos="0"/>
          <w:tab w:val="right" w:pos="5040"/>
          <w:tab w:val="right" w:pos="7200"/>
          <w:tab w:val="right" w:pos="9540"/>
        </w:tabs>
        <w:spacing w:line="276" w:lineRule="auto"/>
        <w:ind w:left="709" w:right="-118"/>
        <w:jc w:val="both"/>
        <w:rPr>
          <w:bCs/>
          <w:sz w:val="20"/>
        </w:rPr>
      </w:pPr>
      <w:r w:rsidRPr="004A2EE2">
        <w:rPr>
          <w:bCs/>
          <w:sz w:val="20"/>
        </w:rPr>
        <w:t xml:space="preserve">At 30 June 2014 there were </w:t>
      </w:r>
      <w:r w:rsidRPr="008150A2">
        <w:rPr>
          <w:bCs/>
          <w:sz w:val="20"/>
        </w:rPr>
        <w:t>568,038</w:t>
      </w:r>
      <w:r w:rsidRPr="004A2EE2">
        <w:rPr>
          <w:bCs/>
          <w:sz w:val="20"/>
        </w:rPr>
        <w:t xml:space="preserve"> dilutive shares under option leading to </w:t>
      </w:r>
      <w:r w:rsidRPr="008150A2">
        <w:rPr>
          <w:bCs/>
          <w:sz w:val="20"/>
        </w:rPr>
        <w:t>81,380,700</w:t>
      </w:r>
      <w:r w:rsidRPr="004A2EE2">
        <w:rPr>
          <w:bCs/>
          <w:sz w:val="20"/>
        </w:rPr>
        <w:t xml:space="preserve"> weighted average </w:t>
      </w:r>
      <w:proofErr w:type="gramStart"/>
      <w:r w:rsidRPr="004A2EE2">
        <w:rPr>
          <w:bCs/>
          <w:sz w:val="20"/>
        </w:rPr>
        <w:t>number</w:t>
      </w:r>
      <w:proofErr w:type="gramEnd"/>
      <w:r w:rsidRPr="004A2EE2">
        <w:rPr>
          <w:bCs/>
          <w:sz w:val="20"/>
        </w:rPr>
        <w:t xml:space="preserve"> of ordinary shares for the purposes of diluted earnings per share.</w:t>
      </w:r>
      <w:r w:rsidR="005D23BF">
        <w:rPr>
          <w:bCs/>
          <w:sz w:val="20"/>
        </w:rPr>
        <w:t xml:space="preserve"> </w:t>
      </w:r>
      <w:r w:rsidRPr="004A2EE2">
        <w:rPr>
          <w:bCs/>
          <w:sz w:val="20"/>
        </w:rPr>
        <w:t>A calculation is performed to determine the number of share options that are potentially dilutive based on the number of shares that could have been acquired at fair value, considering the monetary value of the subscription rights attached to outstanding share options</w:t>
      </w:r>
      <w:r w:rsidR="005D23BF">
        <w:rPr>
          <w:bCs/>
          <w:sz w:val="20"/>
        </w:rPr>
        <w:t>.</w:t>
      </w:r>
    </w:p>
    <w:sectPr w:rsidR="00FB6F17" w:rsidRPr="005D23BF" w:rsidSect="008A6C04">
      <w:headerReference w:type="default" r:id="rId11"/>
      <w:pgSz w:w="11906" w:h="16838"/>
      <w:pgMar w:top="720" w:right="1152" w:bottom="720" w:left="1152" w:header="432" w:footer="706"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0D" w:rsidRDefault="0035370D">
      <w:r>
        <w:separator/>
      </w:r>
    </w:p>
  </w:endnote>
  <w:endnote w:type="continuationSeparator" w:id="0">
    <w:p w:rsidR="0035370D" w:rsidRDefault="0035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0D" w:rsidRDefault="0035370D">
      <w:r>
        <w:separator/>
      </w:r>
    </w:p>
  </w:footnote>
  <w:footnote w:type="continuationSeparator" w:id="0">
    <w:p w:rsidR="0035370D" w:rsidRDefault="00353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0D" w:rsidRDefault="0035370D">
    <w:pPr>
      <w:pStyle w:val="Header"/>
      <w:jc w:val="right"/>
      <w:rPr>
        <w:b/>
        <w:bCs/>
        <w:sz w:val="20"/>
      </w:rPr>
    </w:pPr>
    <w:r>
      <w:rPr>
        <w:b/>
        <w:bCs/>
        <w:sz w:val="20"/>
      </w:rPr>
      <w:tab/>
    </w:r>
  </w:p>
  <w:p w:rsidR="0035370D" w:rsidRDefault="0035370D">
    <w:pPr>
      <w:pStyle w:val="Header"/>
      <w:jc w:val="right"/>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0D" w:rsidRDefault="0035370D">
    <w:pPr>
      <w:pStyle w:val="Header"/>
      <w:jc w:val="right"/>
      <w:rPr>
        <w:b/>
        <w:bCs/>
        <w:sz w:val="20"/>
      </w:rPr>
    </w:pPr>
  </w:p>
  <w:p w:rsidR="0035370D" w:rsidRDefault="0035370D">
    <w:pPr>
      <w:pStyle w:val="Header"/>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46C"/>
    <w:multiLevelType w:val="hybridMultilevel"/>
    <w:tmpl w:val="0FFA6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252E8E"/>
    <w:multiLevelType w:val="hybridMultilevel"/>
    <w:tmpl w:val="8564C6A0"/>
    <w:lvl w:ilvl="0" w:tplc="181AFD7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97094"/>
    <w:multiLevelType w:val="hybridMultilevel"/>
    <w:tmpl w:val="6DACE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50FF1"/>
    <w:multiLevelType w:val="hybridMultilevel"/>
    <w:tmpl w:val="95685F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1354CD4"/>
    <w:multiLevelType w:val="hybridMultilevel"/>
    <w:tmpl w:val="7F32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2030D"/>
    <w:multiLevelType w:val="hybridMultilevel"/>
    <w:tmpl w:val="635677BA"/>
    <w:lvl w:ilvl="0" w:tplc="E7AC61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C91467"/>
    <w:multiLevelType w:val="hybridMultilevel"/>
    <w:tmpl w:val="B95E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9131A9"/>
    <w:multiLevelType w:val="hybridMultilevel"/>
    <w:tmpl w:val="B43AA892"/>
    <w:lvl w:ilvl="0" w:tplc="E7AC61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2180228"/>
    <w:multiLevelType w:val="hybridMultilevel"/>
    <w:tmpl w:val="8974CEEA"/>
    <w:lvl w:ilvl="0" w:tplc="59520FC6">
      <w:start w:val="8"/>
      <w:numFmt w:val="decimal"/>
      <w:lvlText w:val="%1."/>
      <w:lvlJc w:val="left"/>
      <w:pPr>
        <w:tabs>
          <w:tab w:val="num" w:pos="1065"/>
        </w:tabs>
        <w:ind w:left="1065" w:hanging="7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2913479"/>
    <w:multiLevelType w:val="hybridMultilevel"/>
    <w:tmpl w:val="5C386EA0"/>
    <w:lvl w:ilvl="0" w:tplc="C714002E">
      <w:start w:val="634"/>
      <w:numFmt w:val="bullet"/>
      <w:lvlText w:val="-"/>
      <w:lvlJc w:val="left"/>
      <w:pPr>
        <w:ind w:left="600" w:hanging="360"/>
      </w:pPr>
      <w:rPr>
        <w:rFonts w:ascii="Times New Roman" w:eastAsia="Times New Roman" w:hAnsi="Times New Roman" w:hint="default"/>
      </w:rPr>
    </w:lvl>
    <w:lvl w:ilvl="1" w:tplc="08090003" w:tentative="1">
      <w:start w:val="1"/>
      <w:numFmt w:val="bullet"/>
      <w:lvlText w:val="o"/>
      <w:lvlJc w:val="left"/>
      <w:pPr>
        <w:ind w:left="1320" w:hanging="360"/>
      </w:pPr>
      <w:rPr>
        <w:rFonts w:ascii="Courier New" w:hAnsi="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0">
    <w:nsid w:val="3DC0392C"/>
    <w:multiLevelType w:val="hybridMultilevel"/>
    <w:tmpl w:val="177C6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26600F"/>
    <w:multiLevelType w:val="hybridMultilevel"/>
    <w:tmpl w:val="B7A6E7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EF07D3"/>
    <w:multiLevelType w:val="hybridMultilevel"/>
    <w:tmpl w:val="921A6AB8"/>
    <w:lvl w:ilvl="0" w:tplc="181AFD7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8DC19E7"/>
    <w:multiLevelType w:val="hybridMultilevel"/>
    <w:tmpl w:val="691E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157234"/>
    <w:multiLevelType w:val="hybridMultilevel"/>
    <w:tmpl w:val="F4888AEC"/>
    <w:lvl w:ilvl="0" w:tplc="71C8A24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8EE1023"/>
    <w:multiLevelType w:val="hybridMultilevel"/>
    <w:tmpl w:val="EA80CB70"/>
    <w:lvl w:ilvl="0" w:tplc="BB80D682">
      <w:start w:val="13"/>
      <w:numFmt w:val="bullet"/>
      <w:lvlText w:val="-"/>
      <w:lvlJc w:val="left"/>
      <w:pPr>
        <w:tabs>
          <w:tab w:val="num" w:pos="-720"/>
        </w:tabs>
        <w:ind w:left="-720" w:hanging="540"/>
      </w:pPr>
      <w:rPr>
        <w:rFonts w:ascii="Times New Roman" w:eastAsia="Times New Roman" w:hAnsi="Times New Roman"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6">
    <w:nsid w:val="7BD6245F"/>
    <w:multiLevelType w:val="hybridMultilevel"/>
    <w:tmpl w:val="0D7224B6"/>
    <w:lvl w:ilvl="0" w:tplc="AACAA23C">
      <w:start w:val="1"/>
      <w:numFmt w:val="decimal"/>
      <w:lvlText w:val="%1."/>
      <w:lvlJc w:val="left"/>
      <w:pPr>
        <w:ind w:left="644" w:hanging="360"/>
      </w:pPr>
      <w:rPr>
        <w:rFonts w:cs="Times New Roman"/>
        <w:b/>
      </w:rPr>
    </w:lvl>
    <w:lvl w:ilvl="1" w:tplc="0809001B">
      <w:start w:val="1"/>
      <w:numFmt w:val="lowerRoman"/>
      <w:lvlText w:val="%2."/>
      <w:lvlJc w:val="righ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EBD5D58"/>
    <w:multiLevelType w:val="hybridMultilevel"/>
    <w:tmpl w:val="85929FD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15"/>
  </w:num>
  <w:num w:numId="2">
    <w:abstractNumId w:val="7"/>
  </w:num>
  <w:num w:numId="3">
    <w:abstractNumId w:val="11"/>
  </w:num>
  <w:num w:numId="4">
    <w:abstractNumId w:val="5"/>
  </w:num>
  <w:num w:numId="5">
    <w:abstractNumId w:val="14"/>
  </w:num>
  <w:num w:numId="6">
    <w:abstractNumId w:val="1"/>
  </w:num>
  <w:num w:numId="7">
    <w:abstractNumId w:val="12"/>
  </w:num>
  <w:num w:numId="8">
    <w:abstractNumId w:val="8"/>
  </w:num>
  <w:num w:numId="9">
    <w:abstractNumId w:val="17"/>
  </w:num>
  <w:num w:numId="10">
    <w:abstractNumId w:val="2"/>
  </w:num>
  <w:num w:numId="11">
    <w:abstractNumId w:val="10"/>
  </w:num>
  <w:num w:numId="12">
    <w:abstractNumId w:val="16"/>
  </w:num>
  <w:num w:numId="13">
    <w:abstractNumId w:val="3"/>
  </w:num>
  <w:num w:numId="14">
    <w:abstractNumId w:val="0"/>
  </w:num>
  <w:num w:numId="15">
    <w:abstractNumId w:val="9"/>
  </w:num>
  <w:num w:numId="16">
    <w:abstractNumId w:val="4"/>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0C6476"/>
    <w:rsid w:val="000001FF"/>
    <w:rsid w:val="00002D2D"/>
    <w:rsid w:val="00004512"/>
    <w:rsid w:val="00005FAC"/>
    <w:rsid w:val="00006AE4"/>
    <w:rsid w:val="00006D20"/>
    <w:rsid w:val="00011114"/>
    <w:rsid w:val="00022696"/>
    <w:rsid w:val="00025E89"/>
    <w:rsid w:val="00025FA3"/>
    <w:rsid w:val="0003187D"/>
    <w:rsid w:val="00040210"/>
    <w:rsid w:val="0004550A"/>
    <w:rsid w:val="00051535"/>
    <w:rsid w:val="000523EC"/>
    <w:rsid w:val="00052930"/>
    <w:rsid w:val="00053626"/>
    <w:rsid w:val="00054A9F"/>
    <w:rsid w:val="00056176"/>
    <w:rsid w:val="00057A16"/>
    <w:rsid w:val="00057C1F"/>
    <w:rsid w:val="00063711"/>
    <w:rsid w:val="00066F8E"/>
    <w:rsid w:val="00067538"/>
    <w:rsid w:val="00074B28"/>
    <w:rsid w:val="0008372C"/>
    <w:rsid w:val="00094232"/>
    <w:rsid w:val="00094A56"/>
    <w:rsid w:val="000A014D"/>
    <w:rsid w:val="000A1DA2"/>
    <w:rsid w:val="000A34D7"/>
    <w:rsid w:val="000A6C4D"/>
    <w:rsid w:val="000B0D94"/>
    <w:rsid w:val="000B51C0"/>
    <w:rsid w:val="000B5482"/>
    <w:rsid w:val="000B5491"/>
    <w:rsid w:val="000C5074"/>
    <w:rsid w:val="000C5868"/>
    <w:rsid w:val="000C6476"/>
    <w:rsid w:val="000C7385"/>
    <w:rsid w:val="000D09EA"/>
    <w:rsid w:val="000D357F"/>
    <w:rsid w:val="000D5316"/>
    <w:rsid w:val="000E2DFF"/>
    <w:rsid w:val="000E736E"/>
    <w:rsid w:val="000F09AC"/>
    <w:rsid w:val="00100BB7"/>
    <w:rsid w:val="0010226A"/>
    <w:rsid w:val="00102BC0"/>
    <w:rsid w:val="00106B87"/>
    <w:rsid w:val="001130C7"/>
    <w:rsid w:val="00115614"/>
    <w:rsid w:val="0013001A"/>
    <w:rsid w:val="001370C7"/>
    <w:rsid w:val="0014028F"/>
    <w:rsid w:val="00142DDE"/>
    <w:rsid w:val="00144674"/>
    <w:rsid w:val="00166940"/>
    <w:rsid w:val="00171C11"/>
    <w:rsid w:val="00182D77"/>
    <w:rsid w:val="00185490"/>
    <w:rsid w:val="00194878"/>
    <w:rsid w:val="00197300"/>
    <w:rsid w:val="001A1DC6"/>
    <w:rsid w:val="001A2569"/>
    <w:rsid w:val="001A54CD"/>
    <w:rsid w:val="001A7027"/>
    <w:rsid w:val="001A77E2"/>
    <w:rsid w:val="001B441C"/>
    <w:rsid w:val="001B7F90"/>
    <w:rsid w:val="001C0678"/>
    <w:rsid w:val="001C0DEA"/>
    <w:rsid w:val="001C4B93"/>
    <w:rsid w:val="001D144F"/>
    <w:rsid w:val="001E48CD"/>
    <w:rsid w:val="001E6E77"/>
    <w:rsid w:val="001F23D8"/>
    <w:rsid w:val="001F52F1"/>
    <w:rsid w:val="001F701A"/>
    <w:rsid w:val="002000BD"/>
    <w:rsid w:val="002045F7"/>
    <w:rsid w:val="0020785D"/>
    <w:rsid w:val="00212993"/>
    <w:rsid w:val="0021551F"/>
    <w:rsid w:val="00222E69"/>
    <w:rsid w:val="0022333F"/>
    <w:rsid w:val="00223476"/>
    <w:rsid w:val="00224BC3"/>
    <w:rsid w:val="00235C6A"/>
    <w:rsid w:val="00241D25"/>
    <w:rsid w:val="002423AF"/>
    <w:rsid w:val="00242FAD"/>
    <w:rsid w:val="002431C7"/>
    <w:rsid w:val="0024349F"/>
    <w:rsid w:val="002478A9"/>
    <w:rsid w:val="00247E05"/>
    <w:rsid w:val="00250B44"/>
    <w:rsid w:val="00252FCF"/>
    <w:rsid w:val="002655A0"/>
    <w:rsid w:val="002730FE"/>
    <w:rsid w:val="00274664"/>
    <w:rsid w:val="0027514C"/>
    <w:rsid w:val="00280DC2"/>
    <w:rsid w:val="00281AA1"/>
    <w:rsid w:val="00287F1D"/>
    <w:rsid w:val="002911A0"/>
    <w:rsid w:val="002955B1"/>
    <w:rsid w:val="002A15BB"/>
    <w:rsid w:val="002A26DD"/>
    <w:rsid w:val="002A3F54"/>
    <w:rsid w:val="002A5A77"/>
    <w:rsid w:val="002A5AD1"/>
    <w:rsid w:val="002A7E2F"/>
    <w:rsid w:val="002B1ACD"/>
    <w:rsid w:val="002B57C6"/>
    <w:rsid w:val="002B6CDF"/>
    <w:rsid w:val="002B7A24"/>
    <w:rsid w:val="002C29A0"/>
    <w:rsid w:val="002C2CAE"/>
    <w:rsid w:val="002C5A96"/>
    <w:rsid w:val="002D2DB4"/>
    <w:rsid w:val="002D57DC"/>
    <w:rsid w:val="002D5C29"/>
    <w:rsid w:val="002D6FCE"/>
    <w:rsid w:val="002D723A"/>
    <w:rsid w:val="002E35B3"/>
    <w:rsid w:val="002E6015"/>
    <w:rsid w:val="002F33CF"/>
    <w:rsid w:val="002F5C2B"/>
    <w:rsid w:val="002F652A"/>
    <w:rsid w:val="003002D9"/>
    <w:rsid w:val="003269C3"/>
    <w:rsid w:val="00333E91"/>
    <w:rsid w:val="00334EF9"/>
    <w:rsid w:val="00336894"/>
    <w:rsid w:val="00347B27"/>
    <w:rsid w:val="003505A4"/>
    <w:rsid w:val="00352C1B"/>
    <w:rsid w:val="0035370D"/>
    <w:rsid w:val="00354E90"/>
    <w:rsid w:val="003668F0"/>
    <w:rsid w:val="00372C7A"/>
    <w:rsid w:val="003736B9"/>
    <w:rsid w:val="00373DB9"/>
    <w:rsid w:val="00377D68"/>
    <w:rsid w:val="00384C54"/>
    <w:rsid w:val="00386C24"/>
    <w:rsid w:val="00386F77"/>
    <w:rsid w:val="00390F1A"/>
    <w:rsid w:val="00391AA3"/>
    <w:rsid w:val="0039236C"/>
    <w:rsid w:val="00393AD8"/>
    <w:rsid w:val="0039684D"/>
    <w:rsid w:val="003A29DC"/>
    <w:rsid w:val="003A2E64"/>
    <w:rsid w:val="003A40D8"/>
    <w:rsid w:val="003A433C"/>
    <w:rsid w:val="003A749A"/>
    <w:rsid w:val="003B35E8"/>
    <w:rsid w:val="003C0C78"/>
    <w:rsid w:val="003C252E"/>
    <w:rsid w:val="003C6F0C"/>
    <w:rsid w:val="003D0DD9"/>
    <w:rsid w:val="003D7016"/>
    <w:rsid w:val="003E2F26"/>
    <w:rsid w:val="003F0A9C"/>
    <w:rsid w:val="003F0CC0"/>
    <w:rsid w:val="003F0CF4"/>
    <w:rsid w:val="003F27F1"/>
    <w:rsid w:val="003F3BEB"/>
    <w:rsid w:val="003F57DA"/>
    <w:rsid w:val="003F74B1"/>
    <w:rsid w:val="004001D7"/>
    <w:rsid w:val="004063E9"/>
    <w:rsid w:val="00407B50"/>
    <w:rsid w:val="00411511"/>
    <w:rsid w:val="00414C6A"/>
    <w:rsid w:val="00421120"/>
    <w:rsid w:val="00421D13"/>
    <w:rsid w:val="00422FAF"/>
    <w:rsid w:val="00426541"/>
    <w:rsid w:val="004267C9"/>
    <w:rsid w:val="00430A4C"/>
    <w:rsid w:val="004312D4"/>
    <w:rsid w:val="004362B6"/>
    <w:rsid w:val="0044004B"/>
    <w:rsid w:val="00440462"/>
    <w:rsid w:val="00444585"/>
    <w:rsid w:val="00451F18"/>
    <w:rsid w:val="00453E1B"/>
    <w:rsid w:val="0045561C"/>
    <w:rsid w:val="004556C7"/>
    <w:rsid w:val="004562D8"/>
    <w:rsid w:val="00456AC8"/>
    <w:rsid w:val="00456D94"/>
    <w:rsid w:val="0045717E"/>
    <w:rsid w:val="004626FB"/>
    <w:rsid w:val="004666AF"/>
    <w:rsid w:val="00467A49"/>
    <w:rsid w:val="00474234"/>
    <w:rsid w:val="004802E5"/>
    <w:rsid w:val="00480EB0"/>
    <w:rsid w:val="00483714"/>
    <w:rsid w:val="00484EAD"/>
    <w:rsid w:val="004872AD"/>
    <w:rsid w:val="004901A3"/>
    <w:rsid w:val="0049511C"/>
    <w:rsid w:val="004961DF"/>
    <w:rsid w:val="004973AA"/>
    <w:rsid w:val="004977B6"/>
    <w:rsid w:val="004A0271"/>
    <w:rsid w:val="004A2327"/>
    <w:rsid w:val="004A2335"/>
    <w:rsid w:val="004A2EE2"/>
    <w:rsid w:val="004A58B5"/>
    <w:rsid w:val="004B22A6"/>
    <w:rsid w:val="004B53CD"/>
    <w:rsid w:val="004B6418"/>
    <w:rsid w:val="004B6554"/>
    <w:rsid w:val="004C1F6E"/>
    <w:rsid w:val="004C3CAF"/>
    <w:rsid w:val="004C697A"/>
    <w:rsid w:val="004D3FE3"/>
    <w:rsid w:val="004D4F90"/>
    <w:rsid w:val="004E4225"/>
    <w:rsid w:val="004E7AA1"/>
    <w:rsid w:val="005007B2"/>
    <w:rsid w:val="0050092D"/>
    <w:rsid w:val="005031FB"/>
    <w:rsid w:val="0050384F"/>
    <w:rsid w:val="00504EAC"/>
    <w:rsid w:val="00510163"/>
    <w:rsid w:val="00511450"/>
    <w:rsid w:val="00511B30"/>
    <w:rsid w:val="00512506"/>
    <w:rsid w:val="005152D2"/>
    <w:rsid w:val="00515DFB"/>
    <w:rsid w:val="005174CC"/>
    <w:rsid w:val="00521D8A"/>
    <w:rsid w:val="00522935"/>
    <w:rsid w:val="00522CF5"/>
    <w:rsid w:val="00527C74"/>
    <w:rsid w:val="005302F4"/>
    <w:rsid w:val="00530B97"/>
    <w:rsid w:val="00531857"/>
    <w:rsid w:val="00535307"/>
    <w:rsid w:val="00540784"/>
    <w:rsid w:val="00546F05"/>
    <w:rsid w:val="00547D8A"/>
    <w:rsid w:val="005525AE"/>
    <w:rsid w:val="0056195F"/>
    <w:rsid w:val="00563D8B"/>
    <w:rsid w:val="00577626"/>
    <w:rsid w:val="005805C3"/>
    <w:rsid w:val="00580EDB"/>
    <w:rsid w:val="00582EA0"/>
    <w:rsid w:val="005832C2"/>
    <w:rsid w:val="005939A2"/>
    <w:rsid w:val="00595304"/>
    <w:rsid w:val="00596AF3"/>
    <w:rsid w:val="005A0822"/>
    <w:rsid w:val="005A772C"/>
    <w:rsid w:val="005A7AC1"/>
    <w:rsid w:val="005B0BFF"/>
    <w:rsid w:val="005B3645"/>
    <w:rsid w:val="005B4FE3"/>
    <w:rsid w:val="005B7A89"/>
    <w:rsid w:val="005B7ACB"/>
    <w:rsid w:val="005C0B14"/>
    <w:rsid w:val="005C16F5"/>
    <w:rsid w:val="005C1AC6"/>
    <w:rsid w:val="005C294C"/>
    <w:rsid w:val="005C617F"/>
    <w:rsid w:val="005D153B"/>
    <w:rsid w:val="005D23BF"/>
    <w:rsid w:val="005D4721"/>
    <w:rsid w:val="005D6DF2"/>
    <w:rsid w:val="005E0ABA"/>
    <w:rsid w:val="005E0B49"/>
    <w:rsid w:val="005F0CC2"/>
    <w:rsid w:val="005F26D4"/>
    <w:rsid w:val="0060560B"/>
    <w:rsid w:val="006103B0"/>
    <w:rsid w:val="0061128F"/>
    <w:rsid w:val="00615D4C"/>
    <w:rsid w:val="00622697"/>
    <w:rsid w:val="00625460"/>
    <w:rsid w:val="00625E44"/>
    <w:rsid w:val="0064112B"/>
    <w:rsid w:val="006418A8"/>
    <w:rsid w:val="00645814"/>
    <w:rsid w:val="00650A10"/>
    <w:rsid w:val="00651833"/>
    <w:rsid w:val="006618DE"/>
    <w:rsid w:val="0067004F"/>
    <w:rsid w:val="00670480"/>
    <w:rsid w:val="006706FB"/>
    <w:rsid w:val="00670E5D"/>
    <w:rsid w:val="0067221A"/>
    <w:rsid w:val="006817A7"/>
    <w:rsid w:val="006829D1"/>
    <w:rsid w:val="00687B5B"/>
    <w:rsid w:val="00687E3D"/>
    <w:rsid w:val="00697DC9"/>
    <w:rsid w:val="006B4A47"/>
    <w:rsid w:val="006C27DC"/>
    <w:rsid w:val="006C4482"/>
    <w:rsid w:val="006C50EC"/>
    <w:rsid w:val="006C7E63"/>
    <w:rsid w:val="006D6BB1"/>
    <w:rsid w:val="006E0B5D"/>
    <w:rsid w:val="006E4DB5"/>
    <w:rsid w:val="006F039F"/>
    <w:rsid w:val="006F138E"/>
    <w:rsid w:val="006F5469"/>
    <w:rsid w:val="00700553"/>
    <w:rsid w:val="00721CB3"/>
    <w:rsid w:val="00722CE3"/>
    <w:rsid w:val="00723C75"/>
    <w:rsid w:val="00726B51"/>
    <w:rsid w:val="00727632"/>
    <w:rsid w:val="007333E4"/>
    <w:rsid w:val="00745724"/>
    <w:rsid w:val="007516C7"/>
    <w:rsid w:val="00751902"/>
    <w:rsid w:val="00752A6B"/>
    <w:rsid w:val="007541D3"/>
    <w:rsid w:val="007553D5"/>
    <w:rsid w:val="00755732"/>
    <w:rsid w:val="00756553"/>
    <w:rsid w:val="007614C1"/>
    <w:rsid w:val="00766FD5"/>
    <w:rsid w:val="007671A4"/>
    <w:rsid w:val="00770106"/>
    <w:rsid w:val="007717E3"/>
    <w:rsid w:val="00774563"/>
    <w:rsid w:val="00780E29"/>
    <w:rsid w:val="00790A54"/>
    <w:rsid w:val="007A1263"/>
    <w:rsid w:val="007A54CD"/>
    <w:rsid w:val="007A7386"/>
    <w:rsid w:val="007B23CE"/>
    <w:rsid w:val="007B5379"/>
    <w:rsid w:val="007B53DD"/>
    <w:rsid w:val="007B590C"/>
    <w:rsid w:val="007C04C9"/>
    <w:rsid w:val="007C20E2"/>
    <w:rsid w:val="007C2B16"/>
    <w:rsid w:val="007C3A81"/>
    <w:rsid w:val="007C63B6"/>
    <w:rsid w:val="007D5730"/>
    <w:rsid w:val="007D67F6"/>
    <w:rsid w:val="007E3A9A"/>
    <w:rsid w:val="007E70E3"/>
    <w:rsid w:val="007F24DD"/>
    <w:rsid w:val="007F6025"/>
    <w:rsid w:val="007F7442"/>
    <w:rsid w:val="00800B23"/>
    <w:rsid w:val="008041B3"/>
    <w:rsid w:val="0080471A"/>
    <w:rsid w:val="00813B82"/>
    <w:rsid w:val="008150A2"/>
    <w:rsid w:val="00816087"/>
    <w:rsid w:val="00817ECC"/>
    <w:rsid w:val="0082473A"/>
    <w:rsid w:val="00824F0E"/>
    <w:rsid w:val="008251C1"/>
    <w:rsid w:val="0083555D"/>
    <w:rsid w:val="008366FA"/>
    <w:rsid w:val="00837A08"/>
    <w:rsid w:val="008400F7"/>
    <w:rsid w:val="0084378C"/>
    <w:rsid w:val="00843EA3"/>
    <w:rsid w:val="00847316"/>
    <w:rsid w:val="0085044C"/>
    <w:rsid w:val="00854143"/>
    <w:rsid w:val="0085538B"/>
    <w:rsid w:val="00856054"/>
    <w:rsid w:val="008567B4"/>
    <w:rsid w:val="00863B46"/>
    <w:rsid w:val="00865C5A"/>
    <w:rsid w:val="00866D48"/>
    <w:rsid w:val="00870299"/>
    <w:rsid w:val="00871E84"/>
    <w:rsid w:val="00871F7B"/>
    <w:rsid w:val="00876B8A"/>
    <w:rsid w:val="00877D81"/>
    <w:rsid w:val="008825B2"/>
    <w:rsid w:val="008877D5"/>
    <w:rsid w:val="00887BA4"/>
    <w:rsid w:val="008923D0"/>
    <w:rsid w:val="008A1111"/>
    <w:rsid w:val="008A4B7E"/>
    <w:rsid w:val="008A69B0"/>
    <w:rsid w:val="008A6C04"/>
    <w:rsid w:val="008C2031"/>
    <w:rsid w:val="008C2316"/>
    <w:rsid w:val="008C3140"/>
    <w:rsid w:val="008C71E1"/>
    <w:rsid w:val="008C786D"/>
    <w:rsid w:val="008D2F7B"/>
    <w:rsid w:val="008D3F70"/>
    <w:rsid w:val="008E4412"/>
    <w:rsid w:val="008E469F"/>
    <w:rsid w:val="008F280D"/>
    <w:rsid w:val="008F3DBA"/>
    <w:rsid w:val="008F4134"/>
    <w:rsid w:val="008F549B"/>
    <w:rsid w:val="00900D18"/>
    <w:rsid w:val="00904F3D"/>
    <w:rsid w:val="00906BE5"/>
    <w:rsid w:val="009137C5"/>
    <w:rsid w:val="00914191"/>
    <w:rsid w:val="00921BE6"/>
    <w:rsid w:val="00924A0A"/>
    <w:rsid w:val="0093677F"/>
    <w:rsid w:val="00937C96"/>
    <w:rsid w:val="00942692"/>
    <w:rsid w:val="00944372"/>
    <w:rsid w:val="00945627"/>
    <w:rsid w:val="00954658"/>
    <w:rsid w:val="00965D4B"/>
    <w:rsid w:val="0097031F"/>
    <w:rsid w:val="00972B25"/>
    <w:rsid w:val="009762BB"/>
    <w:rsid w:val="0098053D"/>
    <w:rsid w:val="009848C5"/>
    <w:rsid w:val="00986E83"/>
    <w:rsid w:val="009879DC"/>
    <w:rsid w:val="00987B87"/>
    <w:rsid w:val="00990045"/>
    <w:rsid w:val="00991B61"/>
    <w:rsid w:val="00991CFB"/>
    <w:rsid w:val="00997463"/>
    <w:rsid w:val="00997CC4"/>
    <w:rsid w:val="009A6EE0"/>
    <w:rsid w:val="009B0546"/>
    <w:rsid w:val="009B19F4"/>
    <w:rsid w:val="009B2645"/>
    <w:rsid w:val="009B2CB4"/>
    <w:rsid w:val="009B2DFF"/>
    <w:rsid w:val="009B6531"/>
    <w:rsid w:val="009C1853"/>
    <w:rsid w:val="009C18A0"/>
    <w:rsid w:val="009D1DBA"/>
    <w:rsid w:val="009D2AB7"/>
    <w:rsid w:val="009E0964"/>
    <w:rsid w:val="009E1C72"/>
    <w:rsid w:val="009E57FA"/>
    <w:rsid w:val="009F0778"/>
    <w:rsid w:val="00A056AB"/>
    <w:rsid w:val="00A05EB9"/>
    <w:rsid w:val="00A1440C"/>
    <w:rsid w:val="00A165F8"/>
    <w:rsid w:val="00A31887"/>
    <w:rsid w:val="00A33569"/>
    <w:rsid w:val="00A36E7D"/>
    <w:rsid w:val="00A37398"/>
    <w:rsid w:val="00A414D9"/>
    <w:rsid w:val="00A45A93"/>
    <w:rsid w:val="00A528D1"/>
    <w:rsid w:val="00A5297A"/>
    <w:rsid w:val="00A55F03"/>
    <w:rsid w:val="00A56074"/>
    <w:rsid w:val="00A61393"/>
    <w:rsid w:val="00A667B5"/>
    <w:rsid w:val="00A673EE"/>
    <w:rsid w:val="00A710F4"/>
    <w:rsid w:val="00A75E56"/>
    <w:rsid w:val="00A76C6E"/>
    <w:rsid w:val="00A85687"/>
    <w:rsid w:val="00A860EC"/>
    <w:rsid w:val="00A870ED"/>
    <w:rsid w:val="00A87CA6"/>
    <w:rsid w:val="00A9039D"/>
    <w:rsid w:val="00A91098"/>
    <w:rsid w:val="00A9159D"/>
    <w:rsid w:val="00A924DE"/>
    <w:rsid w:val="00A92FFE"/>
    <w:rsid w:val="00A9606C"/>
    <w:rsid w:val="00A9649E"/>
    <w:rsid w:val="00A96C64"/>
    <w:rsid w:val="00AA34AC"/>
    <w:rsid w:val="00AA4630"/>
    <w:rsid w:val="00AB1C4D"/>
    <w:rsid w:val="00AB3028"/>
    <w:rsid w:val="00AB4D43"/>
    <w:rsid w:val="00AB5CD2"/>
    <w:rsid w:val="00AC1C2A"/>
    <w:rsid w:val="00AC4074"/>
    <w:rsid w:val="00AC41F5"/>
    <w:rsid w:val="00AC76DE"/>
    <w:rsid w:val="00AC78AC"/>
    <w:rsid w:val="00AD371A"/>
    <w:rsid w:val="00AD3A60"/>
    <w:rsid w:val="00AD57FD"/>
    <w:rsid w:val="00AE2209"/>
    <w:rsid w:val="00AE5FE5"/>
    <w:rsid w:val="00AE6E19"/>
    <w:rsid w:val="00AF4102"/>
    <w:rsid w:val="00AF47AC"/>
    <w:rsid w:val="00AF7755"/>
    <w:rsid w:val="00B152B0"/>
    <w:rsid w:val="00B219EC"/>
    <w:rsid w:val="00B22416"/>
    <w:rsid w:val="00B244B9"/>
    <w:rsid w:val="00B3053E"/>
    <w:rsid w:val="00B30FEB"/>
    <w:rsid w:val="00B356A6"/>
    <w:rsid w:val="00B40698"/>
    <w:rsid w:val="00B43B63"/>
    <w:rsid w:val="00B452CC"/>
    <w:rsid w:val="00B475AD"/>
    <w:rsid w:val="00B55686"/>
    <w:rsid w:val="00B573D3"/>
    <w:rsid w:val="00B60497"/>
    <w:rsid w:val="00B604AF"/>
    <w:rsid w:val="00B65245"/>
    <w:rsid w:val="00B70BD5"/>
    <w:rsid w:val="00B74C68"/>
    <w:rsid w:val="00B8339C"/>
    <w:rsid w:val="00B878A6"/>
    <w:rsid w:val="00B94E33"/>
    <w:rsid w:val="00BA0ECD"/>
    <w:rsid w:val="00BA179D"/>
    <w:rsid w:val="00BA1F33"/>
    <w:rsid w:val="00BA2F74"/>
    <w:rsid w:val="00BA34D6"/>
    <w:rsid w:val="00BA7BFD"/>
    <w:rsid w:val="00BB0F5C"/>
    <w:rsid w:val="00BB16D4"/>
    <w:rsid w:val="00BB2E16"/>
    <w:rsid w:val="00BB4E15"/>
    <w:rsid w:val="00BB6DDE"/>
    <w:rsid w:val="00BC0360"/>
    <w:rsid w:val="00BC1E42"/>
    <w:rsid w:val="00BC2380"/>
    <w:rsid w:val="00BC3B72"/>
    <w:rsid w:val="00BD1EB7"/>
    <w:rsid w:val="00BD25F9"/>
    <w:rsid w:val="00BD34C2"/>
    <w:rsid w:val="00BD6390"/>
    <w:rsid w:val="00BE1938"/>
    <w:rsid w:val="00BF21A6"/>
    <w:rsid w:val="00BF7550"/>
    <w:rsid w:val="00C01582"/>
    <w:rsid w:val="00C03169"/>
    <w:rsid w:val="00C103FD"/>
    <w:rsid w:val="00C12134"/>
    <w:rsid w:val="00C12716"/>
    <w:rsid w:val="00C13E7E"/>
    <w:rsid w:val="00C20153"/>
    <w:rsid w:val="00C23C98"/>
    <w:rsid w:val="00C26C69"/>
    <w:rsid w:val="00C27213"/>
    <w:rsid w:val="00C310C6"/>
    <w:rsid w:val="00C316E6"/>
    <w:rsid w:val="00C377A4"/>
    <w:rsid w:val="00C40D04"/>
    <w:rsid w:val="00C5253B"/>
    <w:rsid w:val="00C53824"/>
    <w:rsid w:val="00C53974"/>
    <w:rsid w:val="00C55584"/>
    <w:rsid w:val="00C673D5"/>
    <w:rsid w:val="00C67749"/>
    <w:rsid w:val="00C754C9"/>
    <w:rsid w:val="00C76406"/>
    <w:rsid w:val="00C8153F"/>
    <w:rsid w:val="00C835A4"/>
    <w:rsid w:val="00C85524"/>
    <w:rsid w:val="00C87C59"/>
    <w:rsid w:val="00C90C81"/>
    <w:rsid w:val="00C9422F"/>
    <w:rsid w:val="00C94AAD"/>
    <w:rsid w:val="00C94C5D"/>
    <w:rsid w:val="00C94E28"/>
    <w:rsid w:val="00C958F0"/>
    <w:rsid w:val="00CA32AF"/>
    <w:rsid w:val="00CA366F"/>
    <w:rsid w:val="00CA4490"/>
    <w:rsid w:val="00CA6149"/>
    <w:rsid w:val="00CA7BCD"/>
    <w:rsid w:val="00CB3037"/>
    <w:rsid w:val="00CB6A93"/>
    <w:rsid w:val="00CC5CE9"/>
    <w:rsid w:val="00CC6AA4"/>
    <w:rsid w:val="00CD33C4"/>
    <w:rsid w:val="00CD6645"/>
    <w:rsid w:val="00CD7D9E"/>
    <w:rsid w:val="00CE0A42"/>
    <w:rsid w:val="00CE0A98"/>
    <w:rsid w:val="00CE12F3"/>
    <w:rsid w:val="00CE1D95"/>
    <w:rsid w:val="00CE2104"/>
    <w:rsid w:val="00CE4773"/>
    <w:rsid w:val="00CF1E61"/>
    <w:rsid w:val="00CF1F0E"/>
    <w:rsid w:val="00CF4FE7"/>
    <w:rsid w:val="00CF5A54"/>
    <w:rsid w:val="00CF6FB4"/>
    <w:rsid w:val="00D05AF0"/>
    <w:rsid w:val="00D13A62"/>
    <w:rsid w:val="00D1538B"/>
    <w:rsid w:val="00D16B12"/>
    <w:rsid w:val="00D17A2A"/>
    <w:rsid w:val="00D25D86"/>
    <w:rsid w:val="00D26A78"/>
    <w:rsid w:val="00D26C96"/>
    <w:rsid w:val="00D3026A"/>
    <w:rsid w:val="00D31736"/>
    <w:rsid w:val="00D43914"/>
    <w:rsid w:val="00D45DBB"/>
    <w:rsid w:val="00D45F94"/>
    <w:rsid w:val="00D46647"/>
    <w:rsid w:val="00D551FE"/>
    <w:rsid w:val="00D6723B"/>
    <w:rsid w:val="00D6757A"/>
    <w:rsid w:val="00D7335D"/>
    <w:rsid w:val="00D73A42"/>
    <w:rsid w:val="00D77CE9"/>
    <w:rsid w:val="00D80002"/>
    <w:rsid w:val="00D82F65"/>
    <w:rsid w:val="00D84566"/>
    <w:rsid w:val="00D8670A"/>
    <w:rsid w:val="00D91294"/>
    <w:rsid w:val="00D941EE"/>
    <w:rsid w:val="00D94B5C"/>
    <w:rsid w:val="00D95AC1"/>
    <w:rsid w:val="00DA4EE4"/>
    <w:rsid w:val="00DA698C"/>
    <w:rsid w:val="00DB1B25"/>
    <w:rsid w:val="00DB1E09"/>
    <w:rsid w:val="00DC3F31"/>
    <w:rsid w:val="00DC4EF4"/>
    <w:rsid w:val="00DC5A7B"/>
    <w:rsid w:val="00DC6202"/>
    <w:rsid w:val="00DD2775"/>
    <w:rsid w:val="00DD3078"/>
    <w:rsid w:val="00DD6CC4"/>
    <w:rsid w:val="00DD7CFF"/>
    <w:rsid w:val="00DE09FE"/>
    <w:rsid w:val="00DE492A"/>
    <w:rsid w:val="00DE4BD3"/>
    <w:rsid w:val="00DE69DD"/>
    <w:rsid w:val="00E000C5"/>
    <w:rsid w:val="00E04475"/>
    <w:rsid w:val="00E075BE"/>
    <w:rsid w:val="00E14010"/>
    <w:rsid w:val="00E14A8F"/>
    <w:rsid w:val="00E15173"/>
    <w:rsid w:val="00E16FC6"/>
    <w:rsid w:val="00E17225"/>
    <w:rsid w:val="00E2024D"/>
    <w:rsid w:val="00E22DD9"/>
    <w:rsid w:val="00E23DBD"/>
    <w:rsid w:val="00E25562"/>
    <w:rsid w:val="00E257F9"/>
    <w:rsid w:val="00E26CA1"/>
    <w:rsid w:val="00E30702"/>
    <w:rsid w:val="00E4124B"/>
    <w:rsid w:val="00E4162F"/>
    <w:rsid w:val="00E44A35"/>
    <w:rsid w:val="00E45A4F"/>
    <w:rsid w:val="00E5230B"/>
    <w:rsid w:val="00E57C37"/>
    <w:rsid w:val="00E612AF"/>
    <w:rsid w:val="00E66B84"/>
    <w:rsid w:val="00E674BB"/>
    <w:rsid w:val="00E72CEF"/>
    <w:rsid w:val="00E73F68"/>
    <w:rsid w:val="00E74165"/>
    <w:rsid w:val="00E75A44"/>
    <w:rsid w:val="00E76DE4"/>
    <w:rsid w:val="00E80A3F"/>
    <w:rsid w:val="00E8179F"/>
    <w:rsid w:val="00E81A91"/>
    <w:rsid w:val="00E85F2C"/>
    <w:rsid w:val="00E90584"/>
    <w:rsid w:val="00E94E35"/>
    <w:rsid w:val="00E96DD9"/>
    <w:rsid w:val="00EA1A92"/>
    <w:rsid w:val="00EA4F75"/>
    <w:rsid w:val="00EB3F7A"/>
    <w:rsid w:val="00EB42FD"/>
    <w:rsid w:val="00EB4901"/>
    <w:rsid w:val="00EB6ADD"/>
    <w:rsid w:val="00EC17A7"/>
    <w:rsid w:val="00EE0F79"/>
    <w:rsid w:val="00EE2A2C"/>
    <w:rsid w:val="00EE7983"/>
    <w:rsid w:val="00EF70E0"/>
    <w:rsid w:val="00EF7D59"/>
    <w:rsid w:val="00EF7E26"/>
    <w:rsid w:val="00F03D7A"/>
    <w:rsid w:val="00F0746B"/>
    <w:rsid w:val="00F11087"/>
    <w:rsid w:val="00F12FD9"/>
    <w:rsid w:val="00F1320E"/>
    <w:rsid w:val="00F3170F"/>
    <w:rsid w:val="00F331A8"/>
    <w:rsid w:val="00F35927"/>
    <w:rsid w:val="00F36A1A"/>
    <w:rsid w:val="00F36ED5"/>
    <w:rsid w:val="00F37485"/>
    <w:rsid w:val="00F44AF9"/>
    <w:rsid w:val="00F5142C"/>
    <w:rsid w:val="00F53A20"/>
    <w:rsid w:val="00F542D9"/>
    <w:rsid w:val="00F55348"/>
    <w:rsid w:val="00F55A7C"/>
    <w:rsid w:val="00F63641"/>
    <w:rsid w:val="00F6737B"/>
    <w:rsid w:val="00F74C6B"/>
    <w:rsid w:val="00F757D2"/>
    <w:rsid w:val="00F75DD0"/>
    <w:rsid w:val="00F768BC"/>
    <w:rsid w:val="00F770A4"/>
    <w:rsid w:val="00F81581"/>
    <w:rsid w:val="00F825D2"/>
    <w:rsid w:val="00F83456"/>
    <w:rsid w:val="00F87338"/>
    <w:rsid w:val="00F94C29"/>
    <w:rsid w:val="00F94C6D"/>
    <w:rsid w:val="00F94FFD"/>
    <w:rsid w:val="00F97775"/>
    <w:rsid w:val="00F97F50"/>
    <w:rsid w:val="00FA137D"/>
    <w:rsid w:val="00FA4484"/>
    <w:rsid w:val="00FA559C"/>
    <w:rsid w:val="00FB22D0"/>
    <w:rsid w:val="00FB334D"/>
    <w:rsid w:val="00FB6F17"/>
    <w:rsid w:val="00FC2F24"/>
    <w:rsid w:val="00FC6064"/>
    <w:rsid w:val="00FD34C3"/>
    <w:rsid w:val="00FD7599"/>
    <w:rsid w:val="00FE3D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6C04"/>
    <w:rPr>
      <w:sz w:val="24"/>
      <w:szCs w:val="24"/>
      <w:lang w:eastAsia="en-US"/>
    </w:rPr>
  </w:style>
  <w:style w:type="paragraph" w:styleId="Heading1">
    <w:name w:val="heading 1"/>
    <w:basedOn w:val="Normal"/>
    <w:next w:val="Normal"/>
    <w:link w:val="Heading1Char"/>
    <w:uiPriority w:val="99"/>
    <w:qFormat/>
    <w:rsid w:val="008A6C04"/>
    <w:pPr>
      <w:keepNext/>
      <w:jc w:val="center"/>
      <w:outlineLvl w:val="0"/>
    </w:pPr>
    <w:rPr>
      <w:b/>
      <w:bCs/>
      <w:sz w:val="22"/>
    </w:rPr>
  </w:style>
  <w:style w:type="paragraph" w:styleId="Heading2">
    <w:name w:val="heading 2"/>
    <w:basedOn w:val="Normal"/>
    <w:next w:val="Normal"/>
    <w:link w:val="Heading2Char"/>
    <w:uiPriority w:val="99"/>
    <w:qFormat/>
    <w:rsid w:val="008A6C04"/>
    <w:pPr>
      <w:keepNext/>
      <w:tabs>
        <w:tab w:val="right" w:pos="5040"/>
        <w:tab w:val="right" w:pos="7200"/>
        <w:tab w:val="right" w:pos="8640"/>
        <w:tab w:val="right" w:pos="9540"/>
      </w:tabs>
      <w:outlineLvl w:val="1"/>
    </w:pPr>
    <w:rPr>
      <w:b/>
      <w:bCs/>
      <w:sz w:val="22"/>
    </w:rPr>
  </w:style>
  <w:style w:type="paragraph" w:styleId="Heading3">
    <w:name w:val="heading 3"/>
    <w:basedOn w:val="Normal"/>
    <w:next w:val="Normal"/>
    <w:link w:val="Heading3Char"/>
    <w:uiPriority w:val="99"/>
    <w:qFormat/>
    <w:rsid w:val="008A6C04"/>
    <w:pPr>
      <w:keepNext/>
      <w:tabs>
        <w:tab w:val="right" w:pos="5040"/>
        <w:tab w:val="right" w:pos="7200"/>
        <w:tab w:val="right" w:pos="9540"/>
      </w:tabs>
      <w:ind w:right="-118"/>
      <w:outlineLvl w:val="2"/>
    </w:pPr>
    <w:rPr>
      <w:b/>
      <w:bCs/>
      <w:sz w:val="20"/>
    </w:rPr>
  </w:style>
  <w:style w:type="paragraph" w:styleId="Heading4">
    <w:name w:val="heading 4"/>
    <w:basedOn w:val="Normal"/>
    <w:next w:val="Normal"/>
    <w:link w:val="Heading4Char"/>
    <w:uiPriority w:val="99"/>
    <w:qFormat/>
    <w:rsid w:val="008A6C04"/>
    <w:pPr>
      <w:keepNext/>
      <w:ind w:left="-1260"/>
      <w:outlineLvl w:val="3"/>
    </w:pPr>
    <w:rPr>
      <w:b/>
      <w:bCs/>
    </w:rPr>
  </w:style>
  <w:style w:type="paragraph" w:styleId="Heading5">
    <w:name w:val="heading 5"/>
    <w:basedOn w:val="Normal"/>
    <w:next w:val="Normal"/>
    <w:link w:val="Heading5Char"/>
    <w:uiPriority w:val="99"/>
    <w:qFormat/>
    <w:rsid w:val="008A6C04"/>
    <w:pPr>
      <w:keepNext/>
      <w:widowControl w:val="0"/>
      <w:ind w:left="464"/>
      <w:jc w:val="both"/>
      <w:outlineLvl w:val="4"/>
    </w:pPr>
    <w:rPr>
      <w:b/>
      <w:color w:val="000000"/>
      <w:sz w:val="22"/>
      <w:szCs w:val="20"/>
    </w:rPr>
  </w:style>
  <w:style w:type="paragraph" w:styleId="Heading6">
    <w:name w:val="heading 6"/>
    <w:basedOn w:val="Normal"/>
    <w:next w:val="Normal"/>
    <w:link w:val="Heading6Char"/>
    <w:uiPriority w:val="99"/>
    <w:qFormat/>
    <w:rsid w:val="008A6C04"/>
    <w:pPr>
      <w:keepNext/>
      <w:widowControl w:val="0"/>
      <w:tabs>
        <w:tab w:val="left" w:pos="464"/>
      </w:tabs>
      <w:ind w:left="928" w:hanging="464"/>
      <w:jc w:val="both"/>
      <w:outlineLvl w:val="5"/>
    </w:pPr>
    <w:rPr>
      <w:b/>
      <w:color w:val="000000"/>
      <w:sz w:val="22"/>
      <w:szCs w:val="20"/>
    </w:rPr>
  </w:style>
  <w:style w:type="paragraph" w:styleId="Heading7">
    <w:name w:val="heading 7"/>
    <w:basedOn w:val="Normal"/>
    <w:next w:val="Normal"/>
    <w:link w:val="Heading7Char"/>
    <w:uiPriority w:val="99"/>
    <w:qFormat/>
    <w:rsid w:val="008A6C04"/>
    <w:pPr>
      <w:keepNext/>
      <w:outlineLvl w:val="6"/>
    </w:pPr>
    <w:rPr>
      <w:b/>
      <w:bCs/>
      <w:sz w:val="20"/>
    </w:rPr>
  </w:style>
  <w:style w:type="paragraph" w:styleId="Heading8">
    <w:name w:val="heading 8"/>
    <w:basedOn w:val="Normal"/>
    <w:next w:val="Normal"/>
    <w:link w:val="Heading8Char"/>
    <w:uiPriority w:val="99"/>
    <w:qFormat/>
    <w:rsid w:val="008A6C04"/>
    <w:pPr>
      <w:keepNext/>
      <w:tabs>
        <w:tab w:val="left" w:pos="720"/>
        <w:tab w:val="right" w:pos="5040"/>
        <w:tab w:val="right" w:pos="7200"/>
        <w:tab w:val="right" w:pos="9540"/>
      </w:tabs>
      <w:ind w:left="1440" w:hanging="720"/>
      <w:jc w:val="both"/>
      <w:outlineLvl w:val="7"/>
    </w:pPr>
    <w:rPr>
      <w:b/>
      <w:bCs/>
      <w:sz w:val="20"/>
    </w:rPr>
  </w:style>
  <w:style w:type="paragraph" w:styleId="Heading9">
    <w:name w:val="heading 9"/>
    <w:basedOn w:val="Normal"/>
    <w:next w:val="Normal"/>
    <w:link w:val="Heading9Char"/>
    <w:uiPriority w:val="99"/>
    <w:qFormat/>
    <w:rsid w:val="008A6C04"/>
    <w:pPr>
      <w:keepNext/>
      <w:tabs>
        <w:tab w:val="left" w:pos="720"/>
        <w:tab w:val="right" w:pos="5040"/>
        <w:tab w:val="right" w:pos="7200"/>
        <w:tab w:val="right" w:pos="9540"/>
      </w:tabs>
      <w:jc w:val="both"/>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DC4EF4"/>
    <w:rPr>
      <w:rFonts w:cs="Times New Roman"/>
      <w:b/>
      <w:sz w:val="24"/>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locked/>
    <w:rsid w:val="00DC4EF4"/>
    <w:rPr>
      <w:rFonts w:cs="Times New Roman"/>
      <w:b/>
      <w:sz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Header">
    <w:name w:val="header"/>
    <w:basedOn w:val="Normal"/>
    <w:link w:val="HeaderChar"/>
    <w:uiPriority w:val="99"/>
    <w:rsid w:val="008A6C04"/>
    <w:pPr>
      <w:tabs>
        <w:tab w:val="center" w:pos="4153"/>
        <w:tab w:val="right" w:pos="8306"/>
      </w:tabs>
    </w:pPr>
  </w:style>
  <w:style w:type="character" w:customStyle="1" w:styleId="HeaderChar">
    <w:name w:val="Header Char"/>
    <w:basedOn w:val="DefaultParagraphFont"/>
    <w:link w:val="Header"/>
    <w:uiPriority w:val="99"/>
    <w:locked/>
    <w:rsid w:val="00DC4EF4"/>
    <w:rPr>
      <w:rFonts w:cs="Times New Roman"/>
      <w:sz w:val="24"/>
      <w:lang w:eastAsia="en-US"/>
    </w:rPr>
  </w:style>
  <w:style w:type="paragraph" w:styleId="Footer">
    <w:name w:val="footer"/>
    <w:basedOn w:val="Normal"/>
    <w:link w:val="FooterChar"/>
    <w:uiPriority w:val="99"/>
    <w:rsid w:val="008A6C0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8A6C04"/>
    <w:rPr>
      <w:rFonts w:cs="Times New Roman"/>
    </w:rPr>
  </w:style>
  <w:style w:type="paragraph" w:styleId="BodyTextIndent">
    <w:name w:val="Body Text Indent"/>
    <w:basedOn w:val="Normal"/>
    <w:link w:val="BodyTextIndentChar"/>
    <w:uiPriority w:val="99"/>
    <w:rsid w:val="008A6C04"/>
    <w:pPr>
      <w:ind w:left="-1260"/>
    </w:pPr>
  </w:style>
  <w:style w:type="character" w:customStyle="1" w:styleId="BodyTextIndentChar">
    <w:name w:val="Body Text Indent Char"/>
    <w:basedOn w:val="DefaultParagraphFont"/>
    <w:link w:val="BodyTextIndent"/>
    <w:uiPriority w:val="99"/>
    <w:semiHidden/>
    <w:locked/>
    <w:rPr>
      <w:rFonts w:cs="Times New Roman"/>
      <w:sz w:val="24"/>
      <w:szCs w:val="24"/>
      <w:lang w:eastAsia="en-US"/>
    </w:rPr>
  </w:style>
  <w:style w:type="paragraph" w:styleId="BodyTextIndent2">
    <w:name w:val="Body Text Indent 2"/>
    <w:basedOn w:val="Normal"/>
    <w:link w:val="BodyTextIndent2Char"/>
    <w:uiPriority w:val="99"/>
    <w:rsid w:val="008A6C04"/>
    <w:pPr>
      <w:ind w:left="-12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BodyText">
    <w:name w:val="Body Text"/>
    <w:basedOn w:val="Normal"/>
    <w:link w:val="BodyTextChar"/>
    <w:uiPriority w:val="99"/>
    <w:rsid w:val="008A6C04"/>
    <w:pPr>
      <w:widowControl w:val="0"/>
      <w:tabs>
        <w:tab w:val="left" w:pos="-1200"/>
      </w:tabs>
      <w:ind w:right="-118"/>
      <w:jc w:val="both"/>
    </w:pPr>
    <w:rPr>
      <w:color w:val="000000"/>
      <w:sz w:val="20"/>
    </w:r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styleId="BodyText2">
    <w:name w:val="Body Text 2"/>
    <w:basedOn w:val="Normal"/>
    <w:link w:val="BodyText2Char"/>
    <w:uiPriority w:val="99"/>
    <w:rsid w:val="008A6C04"/>
    <w:pPr>
      <w:ind w:right="-118"/>
      <w:jc w:val="both"/>
    </w:pPr>
    <w:rPr>
      <w:sz w:val="20"/>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BodyTextIndent3">
    <w:name w:val="Body Text Indent 3"/>
    <w:basedOn w:val="Normal"/>
    <w:link w:val="BodyTextIndent3Char"/>
    <w:uiPriority w:val="99"/>
    <w:rsid w:val="008A6C04"/>
    <w:pPr>
      <w:tabs>
        <w:tab w:val="left" w:pos="720"/>
        <w:tab w:val="right" w:pos="2700"/>
        <w:tab w:val="right" w:pos="3780"/>
        <w:tab w:val="right" w:pos="4860"/>
        <w:tab w:val="right" w:pos="5580"/>
        <w:tab w:val="right" w:pos="6480"/>
        <w:tab w:val="right" w:pos="7560"/>
        <w:tab w:val="right" w:pos="8640"/>
        <w:tab w:val="right" w:pos="9540"/>
      </w:tabs>
      <w:ind w:left="720"/>
      <w:jc w:val="both"/>
    </w:pPr>
    <w:rPr>
      <w:sz w:val="20"/>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BodyText3">
    <w:name w:val="Body Text 3"/>
    <w:basedOn w:val="Normal"/>
    <w:link w:val="BodyText3Char"/>
    <w:uiPriority w:val="99"/>
    <w:rsid w:val="008A6C04"/>
    <w:pPr>
      <w:tabs>
        <w:tab w:val="right" w:pos="5040"/>
        <w:tab w:val="center" w:pos="6840"/>
        <w:tab w:val="center" w:pos="7020"/>
        <w:tab w:val="right" w:pos="9540"/>
      </w:tabs>
    </w:pPr>
    <w:rPr>
      <w:sz w:val="20"/>
    </w:rPr>
  </w:style>
  <w:style w:type="character" w:customStyle="1" w:styleId="BodyText3Char">
    <w:name w:val="Body Text 3 Char"/>
    <w:basedOn w:val="DefaultParagraphFont"/>
    <w:link w:val="BodyText3"/>
    <w:uiPriority w:val="99"/>
    <w:locked/>
    <w:rsid w:val="00DC4EF4"/>
    <w:rPr>
      <w:rFonts w:cs="Times New Roman"/>
      <w:sz w:val="24"/>
      <w:lang w:eastAsia="en-US"/>
    </w:rPr>
  </w:style>
  <w:style w:type="paragraph" w:styleId="BlockText">
    <w:name w:val="Block Text"/>
    <w:basedOn w:val="Normal"/>
    <w:uiPriority w:val="99"/>
    <w:rsid w:val="008A6C04"/>
    <w:pPr>
      <w:tabs>
        <w:tab w:val="left" w:pos="1080"/>
        <w:tab w:val="right" w:pos="5040"/>
        <w:tab w:val="right" w:pos="7200"/>
        <w:tab w:val="right" w:pos="9540"/>
      </w:tabs>
      <w:ind w:left="1080" w:right="-298"/>
      <w:jc w:val="both"/>
    </w:pPr>
    <w:rPr>
      <w:sz w:val="20"/>
    </w:rPr>
  </w:style>
  <w:style w:type="paragraph" w:styleId="BalloonText">
    <w:name w:val="Balloon Text"/>
    <w:basedOn w:val="Normal"/>
    <w:link w:val="BalloonTextChar"/>
    <w:uiPriority w:val="99"/>
    <w:semiHidden/>
    <w:rsid w:val="00E5230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NormalWeb">
    <w:name w:val="Normal (Web)"/>
    <w:basedOn w:val="Normal"/>
    <w:uiPriority w:val="99"/>
    <w:rsid w:val="00DC6202"/>
    <w:pPr>
      <w:spacing w:before="100" w:beforeAutospacing="1" w:after="100" w:afterAutospacing="1"/>
    </w:pPr>
    <w:rPr>
      <w:lang w:val="en-US"/>
    </w:rPr>
  </w:style>
  <w:style w:type="character" w:styleId="Hyperlink">
    <w:name w:val="Hyperlink"/>
    <w:basedOn w:val="DefaultParagraphFont"/>
    <w:uiPriority w:val="99"/>
    <w:rsid w:val="005805C3"/>
    <w:rPr>
      <w:rFonts w:cs="Times New Roman"/>
      <w:color w:val="0000FF"/>
      <w:u w:val="single"/>
    </w:rPr>
  </w:style>
  <w:style w:type="character" w:customStyle="1" w:styleId="fv">
    <w:name w:val="fv"/>
    <w:basedOn w:val="DefaultParagraphFont"/>
    <w:uiPriority w:val="99"/>
    <w:rsid w:val="005805C3"/>
    <w:rPr>
      <w:rFonts w:cs="Times New Roman"/>
    </w:rPr>
  </w:style>
  <w:style w:type="character" w:customStyle="1" w:styleId="fs">
    <w:name w:val="fs"/>
    <w:basedOn w:val="DefaultParagraphFont"/>
    <w:uiPriority w:val="99"/>
    <w:rsid w:val="005805C3"/>
    <w:rPr>
      <w:rFonts w:cs="Times New Roman"/>
    </w:rPr>
  </w:style>
  <w:style w:type="character" w:customStyle="1" w:styleId="hf">
    <w:name w:val="hf"/>
    <w:basedOn w:val="DefaultParagraphFont"/>
    <w:uiPriority w:val="99"/>
    <w:rsid w:val="005805C3"/>
    <w:rPr>
      <w:rFonts w:cs="Times New Roman"/>
    </w:rPr>
  </w:style>
  <w:style w:type="character" w:styleId="Emphasis">
    <w:name w:val="Emphasis"/>
    <w:basedOn w:val="DefaultParagraphFont"/>
    <w:uiPriority w:val="99"/>
    <w:qFormat/>
    <w:rsid w:val="00E075BE"/>
    <w:rPr>
      <w:rFonts w:cs="Times New Roman"/>
      <w:i/>
    </w:rPr>
  </w:style>
  <w:style w:type="table" w:styleId="TableGrid">
    <w:name w:val="Table Grid"/>
    <w:basedOn w:val="TableNormal"/>
    <w:uiPriority w:val="99"/>
    <w:rsid w:val="00865C5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Keyboard">
    <w:name w:val="HTML Keyboard"/>
    <w:basedOn w:val="DefaultParagraphFont"/>
    <w:uiPriority w:val="99"/>
    <w:rsid w:val="00670E5D"/>
    <w:rPr>
      <w:rFonts w:ascii="Courier New" w:eastAsia="Arial Unicode MS" w:hAnsi="Courier New" w:cs="Times New Roman"/>
      <w:color w:val="000000"/>
      <w:sz w:val="18"/>
    </w:rPr>
  </w:style>
  <w:style w:type="paragraph" w:styleId="Subtitle">
    <w:name w:val="Subtitle"/>
    <w:basedOn w:val="Normal"/>
    <w:link w:val="SubtitleChar"/>
    <w:uiPriority w:val="99"/>
    <w:qFormat/>
    <w:rsid w:val="00670E5D"/>
    <w:pPr>
      <w:spacing w:line="480" w:lineRule="auto"/>
    </w:pPr>
    <w:rPr>
      <w:rFonts w:ascii="Arial" w:hAnsi="Arial" w:cs="Arial"/>
      <w:b/>
      <w:bCs/>
      <w:u w:val="single"/>
    </w:rPr>
  </w:style>
  <w:style w:type="character" w:customStyle="1" w:styleId="SubtitleChar">
    <w:name w:val="Subtitle Char"/>
    <w:basedOn w:val="DefaultParagraphFont"/>
    <w:link w:val="Subtitle"/>
    <w:uiPriority w:val="99"/>
    <w:locked/>
    <w:rsid w:val="00670E5D"/>
    <w:rPr>
      <w:rFonts w:ascii="Arial" w:hAnsi="Arial" w:cs="Times New Roman"/>
      <w:b/>
      <w:sz w:val="24"/>
      <w:u w:val="single"/>
      <w:lang w:val="en-GB" w:eastAsia="en-US"/>
    </w:rPr>
  </w:style>
  <w:style w:type="paragraph" w:styleId="ListParagraph">
    <w:name w:val="List Paragraph"/>
    <w:basedOn w:val="Normal"/>
    <w:uiPriority w:val="99"/>
    <w:qFormat/>
    <w:rsid w:val="00670E5D"/>
    <w:pPr>
      <w:ind w:left="720"/>
      <w:contextualSpacing/>
    </w:pPr>
  </w:style>
  <w:style w:type="paragraph" w:styleId="Revision">
    <w:name w:val="Revision"/>
    <w:hidden/>
    <w:uiPriority w:val="99"/>
    <w:semiHidden/>
    <w:rsid w:val="008366FA"/>
    <w:rPr>
      <w:sz w:val="24"/>
      <w:szCs w:val="24"/>
      <w:lang w:eastAsia="en-US"/>
    </w:rPr>
  </w:style>
  <w:style w:type="paragraph" w:customStyle="1" w:styleId="Default">
    <w:name w:val="Default"/>
    <w:uiPriority w:val="99"/>
    <w:rsid w:val="003C6F0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CE12F3"/>
    <w:rPr>
      <w:rFonts w:cs="Times New Roman"/>
      <w:sz w:val="16"/>
    </w:rPr>
  </w:style>
  <w:style w:type="paragraph" w:styleId="CommentText">
    <w:name w:val="annotation text"/>
    <w:basedOn w:val="Normal"/>
    <w:link w:val="CommentTextChar"/>
    <w:uiPriority w:val="99"/>
    <w:rsid w:val="00CE12F3"/>
    <w:rPr>
      <w:sz w:val="20"/>
      <w:szCs w:val="20"/>
    </w:rPr>
  </w:style>
  <w:style w:type="character" w:customStyle="1" w:styleId="CommentTextChar">
    <w:name w:val="Comment Text Char"/>
    <w:basedOn w:val="DefaultParagraphFont"/>
    <w:link w:val="CommentText"/>
    <w:uiPriority w:val="99"/>
    <w:locked/>
    <w:rsid w:val="00CE12F3"/>
    <w:rPr>
      <w:rFonts w:cs="Times New Roman"/>
      <w:lang w:eastAsia="en-US"/>
    </w:rPr>
  </w:style>
  <w:style w:type="paragraph" w:styleId="CommentSubject">
    <w:name w:val="annotation subject"/>
    <w:basedOn w:val="CommentText"/>
    <w:next w:val="CommentText"/>
    <w:link w:val="CommentSubjectChar"/>
    <w:uiPriority w:val="99"/>
    <w:rsid w:val="00CE12F3"/>
    <w:rPr>
      <w:b/>
      <w:bCs/>
    </w:rPr>
  </w:style>
  <w:style w:type="character" w:customStyle="1" w:styleId="CommentSubjectChar">
    <w:name w:val="Comment Subject Char"/>
    <w:basedOn w:val="CommentTextChar"/>
    <w:link w:val="CommentSubject"/>
    <w:uiPriority w:val="99"/>
    <w:locked/>
    <w:rsid w:val="00CE12F3"/>
    <w:rPr>
      <w:rFonts w:cs="Times New Roman"/>
      <w:b/>
      <w:lang w:eastAsia="en-US"/>
    </w:rPr>
  </w:style>
  <w:style w:type="paragraph" w:customStyle="1" w:styleId="jo">
    <w:name w:val="jo"/>
    <w:basedOn w:val="Normal"/>
    <w:uiPriority w:val="99"/>
    <w:rsid w:val="008C3140"/>
    <w:pPr>
      <w:spacing w:before="100" w:beforeAutospacing="1" w:after="100" w:afterAutospacing="1"/>
    </w:pPr>
    <w:rPr>
      <w:lang w:eastAsia="en-GB"/>
    </w:rPr>
  </w:style>
  <w:style w:type="character" w:customStyle="1" w:styleId="ir">
    <w:name w:val="ir"/>
    <w:uiPriority w:val="99"/>
    <w:rsid w:val="008C3140"/>
  </w:style>
  <w:style w:type="paragraph" w:customStyle="1" w:styleId="a">
    <w:name w:val="a"/>
    <w:basedOn w:val="Normal"/>
    <w:uiPriority w:val="99"/>
    <w:rsid w:val="008C3140"/>
    <w:pPr>
      <w:spacing w:before="100" w:beforeAutospacing="1" w:after="100" w:afterAutospacing="1"/>
    </w:pPr>
    <w:rPr>
      <w:lang w:eastAsia="en-GB"/>
    </w:rPr>
  </w:style>
  <w:style w:type="character" w:customStyle="1" w:styleId="apple-converted-space">
    <w:name w:val="apple-converted-space"/>
    <w:basedOn w:val="DefaultParagraphFont"/>
    <w:rsid w:val="00C31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6C04"/>
    <w:rPr>
      <w:sz w:val="24"/>
      <w:szCs w:val="24"/>
      <w:lang w:eastAsia="en-US"/>
    </w:rPr>
  </w:style>
  <w:style w:type="paragraph" w:styleId="Heading1">
    <w:name w:val="heading 1"/>
    <w:basedOn w:val="Normal"/>
    <w:next w:val="Normal"/>
    <w:link w:val="Heading1Char"/>
    <w:uiPriority w:val="99"/>
    <w:qFormat/>
    <w:rsid w:val="008A6C04"/>
    <w:pPr>
      <w:keepNext/>
      <w:jc w:val="center"/>
      <w:outlineLvl w:val="0"/>
    </w:pPr>
    <w:rPr>
      <w:b/>
      <w:bCs/>
      <w:sz w:val="22"/>
    </w:rPr>
  </w:style>
  <w:style w:type="paragraph" w:styleId="Heading2">
    <w:name w:val="heading 2"/>
    <w:basedOn w:val="Normal"/>
    <w:next w:val="Normal"/>
    <w:link w:val="Heading2Char"/>
    <w:uiPriority w:val="99"/>
    <w:qFormat/>
    <w:rsid w:val="008A6C04"/>
    <w:pPr>
      <w:keepNext/>
      <w:tabs>
        <w:tab w:val="right" w:pos="5040"/>
        <w:tab w:val="right" w:pos="7200"/>
        <w:tab w:val="right" w:pos="8640"/>
        <w:tab w:val="right" w:pos="9540"/>
      </w:tabs>
      <w:outlineLvl w:val="1"/>
    </w:pPr>
    <w:rPr>
      <w:b/>
      <w:bCs/>
      <w:sz w:val="22"/>
    </w:rPr>
  </w:style>
  <w:style w:type="paragraph" w:styleId="Heading3">
    <w:name w:val="heading 3"/>
    <w:basedOn w:val="Normal"/>
    <w:next w:val="Normal"/>
    <w:link w:val="Heading3Char"/>
    <w:uiPriority w:val="99"/>
    <w:qFormat/>
    <w:rsid w:val="008A6C04"/>
    <w:pPr>
      <w:keepNext/>
      <w:tabs>
        <w:tab w:val="right" w:pos="5040"/>
        <w:tab w:val="right" w:pos="7200"/>
        <w:tab w:val="right" w:pos="9540"/>
      </w:tabs>
      <w:ind w:right="-118"/>
      <w:outlineLvl w:val="2"/>
    </w:pPr>
    <w:rPr>
      <w:b/>
      <w:bCs/>
      <w:sz w:val="20"/>
    </w:rPr>
  </w:style>
  <w:style w:type="paragraph" w:styleId="Heading4">
    <w:name w:val="heading 4"/>
    <w:basedOn w:val="Normal"/>
    <w:next w:val="Normal"/>
    <w:link w:val="Heading4Char"/>
    <w:uiPriority w:val="99"/>
    <w:qFormat/>
    <w:rsid w:val="008A6C04"/>
    <w:pPr>
      <w:keepNext/>
      <w:ind w:left="-1260"/>
      <w:outlineLvl w:val="3"/>
    </w:pPr>
    <w:rPr>
      <w:b/>
      <w:bCs/>
    </w:rPr>
  </w:style>
  <w:style w:type="paragraph" w:styleId="Heading5">
    <w:name w:val="heading 5"/>
    <w:basedOn w:val="Normal"/>
    <w:next w:val="Normal"/>
    <w:link w:val="Heading5Char"/>
    <w:uiPriority w:val="99"/>
    <w:qFormat/>
    <w:rsid w:val="008A6C04"/>
    <w:pPr>
      <w:keepNext/>
      <w:widowControl w:val="0"/>
      <w:ind w:left="464"/>
      <w:jc w:val="both"/>
      <w:outlineLvl w:val="4"/>
    </w:pPr>
    <w:rPr>
      <w:b/>
      <w:color w:val="000000"/>
      <w:sz w:val="22"/>
      <w:szCs w:val="20"/>
    </w:rPr>
  </w:style>
  <w:style w:type="paragraph" w:styleId="Heading6">
    <w:name w:val="heading 6"/>
    <w:basedOn w:val="Normal"/>
    <w:next w:val="Normal"/>
    <w:link w:val="Heading6Char"/>
    <w:uiPriority w:val="99"/>
    <w:qFormat/>
    <w:rsid w:val="008A6C04"/>
    <w:pPr>
      <w:keepNext/>
      <w:widowControl w:val="0"/>
      <w:tabs>
        <w:tab w:val="left" w:pos="464"/>
      </w:tabs>
      <w:ind w:left="928" w:hanging="464"/>
      <w:jc w:val="both"/>
      <w:outlineLvl w:val="5"/>
    </w:pPr>
    <w:rPr>
      <w:b/>
      <w:color w:val="000000"/>
      <w:sz w:val="22"/>
      <w:szCs w:val="20"/>
    </w:rPr>
  </w:style>
  <w:style w:type="paragraph" w:styleId="Heading7">
    <w:name w:val="heading 7"/>
    <w:basedOn w:val="Normal"/>
    <w:next w:val="Normal"/>
    <w:link w:val="Heading7Char"/>
    <w:uiPriority w:val="99"/>
    <w:qFormat/>
    <w:rsid w:val="008A6C04"/>
    <w:pPr>
      <w:keepNext/>
      <w:outlineLvl w:val="6"/>
    </w:pPr>
    <w:rPr>
      <w:b/>
      <w:bCs/>
      <w:sz w:val="20"/>
    </w:rPr>
  </w:style>
  <w:style w:type="paragraph" w:styleId="Heading8">
    <w:name w:val="heading 8"/>
    <w:basedOn w:val="Normal"/>
    <w:next w:val="Normal"/>
    <w:link w:val="Heading8Char"/>
    <w:uiPriority w:val="99"/>
    <w:qFormat/>
    <w:rsid w:val="008A6C04"/>
    <w:pPr>
      <w:keepNext/>
      <w:tabs>
        <w:tab w:val="left" w:pos="720"/>
        <w:tab w:val="right" w:pos="5040"/>
        <w:tab w:val="right" w:pos="7200"/>
        <w:tab w:val="right" w:pos="9540"/>
      </w:tabs>
      <w:ind w:left="1440" w:hanging="720"/>
      <w:jc w:val="both"/>
      <w:outlineLvl w:val="7"/>
    </w:pPr>
    <w:rPr>
      <w:b/>
      <w:bCs/>
      <w:sz w:val="20"/>
    </w:rPr>
  </w:style>
  <w:style w:type="paragraph" w:styleId="Heading9">
    <w:name w:val="heading 9"/>
    <w:basedOn w:val="Normal"/>
    <w:next w:val="Normal"/>
    <w:link w:val="Heading9Char"/>
    <w:uiPriority w:val="99"/>
    <w:qFormat/>
    <w:rsid w:val="008A6C04"/>
    <w:pPr>
      <w:keepNext/>
      <w:tabs>
        <w:tab w:val="left" w:pos="720"/>
        <w:tab w:val="right" w:pos="5040"/>
        <w:tab w:val="right" w:pos="7200"/>
        <w:tab w:val="right" w:pos="9540"/>
      </w:tabs>
      <w:jc w:val="both"/>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DC4EF4"/>
    <w:rPr>
      <w:rFonts w:cs="Times New Roman"/>
      <w:b/>
      <w:sz w:val="24"/>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locked/>
    <w:rsid w:val="00DC4EF4"/>
    <w:rPr>
      <w:rFonts w:cs="Times New Roman"/>
      <w:b/>
      <w:sz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Header">
    <w:name w:val="header"/>
    <w:basedOn w:val="Normal"/>
    <w:link w:val="HeaderChar"/>
    <w:uiPriority w:val="99"/>
    <w:rsid w:val="008A6C04"/>
    <w:pPr>
      <w:tabs>
        <w:tab w:val="center" w:pos="4153"/>
        <w:tab w:val="right" w:pos="8306"/>
      </w:tabs>
    </w:pPr>
  </w:style>
  <w:style w:type="character" w:customStyle="1" w:styleId="HeaderChar">
    <w:name w:val="Header Char"/>
    <w:basedOn w:val="DefaultParagraphFont"/>
    <w:link w:val="Header"/>
    <w:uiPriority w:val="99"/>
    <w:locked/>
    <w:rsid w:val="00DC4EF4"/>
    <w:rPr>
      <w:rFonts w:cs="Times New Roman"/>
      <w:sz w:val="24"/>
      <w:lang w:eastAsia="en-US"/>
    </w:rPr>
  </w:style>
  <w:style w:type="paragraph" w:styleId="Footer">
    <w:name w:val="footer"/>
    <w:basedOn w:val="Normal"/>
    <w:link w:val="FooterChar"/>
    <w:uiPriority w:val="99"/>
    <w:rsid w:val="008A6C0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8A6C04"/>
    <w:rPr>
      <w:rFonts w:cs="Times New Roman"/>
    </w:rPr>
  </w:style>
  <w:style w:type="paragraph" w:styleId="BodyTextIndent">
    <w:name w:val="Body Text Indent"/>
    <w:basedOn w:val="Normal"/>
    <w:link w:val="BodyTextIndentChar"/>
    <w:uiPriority w:val="99"/>
    <w:rsid w:val="008A6C04"/>
    <w:pPr>
      <w:ind w:left="-1260"/>
    </w:pPr>
  </w:style>
  <w:style w:type="character" w:customStyle="1" w:styleId="BodyTextIndentChar">
    <w:name w:val="Body Text Indent Char"/>
    <w:basedOn w:val="DefaultParagraphFont"/>
    <w:link w:val="BodyTextIndent"/>
    <w:uiPriority w:val="99"/>
    <w:semiHidden/>
    <w:locked/>
    <w:rPr>
      <w:rFonts w:cs="Times New Roman"/>
      <w:sz w:val="24"/>
      <w:szCs w:val="24"/>
      <w:lang w:eastAsia="en-US"/>
    </w:rPr>
  </w:style>
  <w:style w:type="paragraph" w:styleId="BodyTextIndent2">
    <w:name w:val="Body Text Indent 2"/>
    <w:basedOn w:val="Normal"/>
    <w:link w:val="BodyTextIndent2Char"/>
    <w:uiPriority w:val="99"/>
    <w:rsid w:val="008A6C04"/>
    <w:pPr>
      <w:ind w:left="-12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BodyText">
    <w:name w:val="Body Text"/>
    <w:basedOn w:val="Normal"/>
    <w:link w:val="BodyTextChar"/>
    <w:uiPriority w:val="99"/>
    <w:rsid w:val="008A6C04"/>
    <w:pPr>
      <w:widowControl w:val="0"/>
      <w:tabs>
        <w:tab w:val="left" w:pos="-1200"/>
      </w:tabs>
      <w:ind w:right="-118"/>
      <w:jc w:val="both"/>
    </w:pPr>
    <w:rPr>
      <w:color w:val="000000"/>
      <w:sz w:val="20"/>
    </w:r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styleId="BodyText2">
    <w:name w:val="Body Text 2"/>
    <w:basedOn w:val="Normal"/>
    <w:link w:val="BodyText2Char"/>
    <w:uiPriority w:val="99"/>
    <w:rsid w:val="008A6C04"/>
    <w:pPr>
      <w:ind w:right="-118"/>
      <w:jc w:val="both"/>
    </w:pPr>
    <w:rPr>
      <w:sz w:val="20"/>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BodyTextIndent3">
    <w:name w:val="Body Text Indent 3"/>
    <w:basedOn w:val="Normal"/>
    <w:link w:val="BodyTextIndent3Char"/>
    <w:uiPriority w:val="99"/>
    <w:rsid w:val="008A6C04"/>
    <w:pPr>
      <w:tabs>
        <w:tab w:val="left" w:pos="720"/>
        <w:tab w:val="right" w:pos="2700"/>
        <w:tab w:val="right" w:pos="3780"/>
        <w:tab w:val="right" w:pos="4860"/>
        <w:tab w:val="right" w:pos="5580"/>
        <w:tab w:val="right" w:pos="6480"/>
        <w:tab w:val="right" w:pos="7560"/>
        <w:tab w:val="right" w:pos="8640"/>
        <w:tab w:val="right" w:pos="9540"/>
      </w:tabs>
      <w:ind w:left="720"/>
      <w:jc w:val="both"/>
    </w:pPr>
    <w:rPr>
      <w:sz w:val="20"/>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BodyText3">
    <w:name w:val="Body Text 3"/>
    <w:basedOn w:val="Normal"/>
    <w:link w:val="BodyText3Char"/>
    <w:uiPriority w:val="99"/>
    <w:rsid w:val="008A6C04"/>
    <w:pPr>
      <w:tabs>
        <w:tab w:val="right" w:pos="5040"/>
        <w:tab w:val="center" w:pos="6840"/>
        <w:tab w:val="center" w:pos="7020"/>
        <w:tab w:val="right" w:pos="9540"/>
      </w:tabs>
    </w:pPr>
    <w:rPr>
      <w:sz w:val="20"/>
    </w:rPr>
  </w:style>
  <w:style w:type="character" w:customStyle="1" w:styleId="BodyText3Char">
    <w:name w:val="Body Text 3 Char"/>
    <w:basedOn w:val="DefaultParagraphFont"/>
    <w:link w:val="BodyText3"/>
    <w:uiPriority w:val="99"/>
    <w:locked/>
    <w:rsid w:val="00DC4EF4"/>
    <w:rPr>
      <w:rFonts w:cs="Times New Roman"/>
      <w:sz w:val="24"/>
      <w:lang w:eastAsia="en-US"/>
    </w:rPr>
  </w:style>
  <w:style w:type="paragraph" w:styleId="BlockText">
    <w:name w:val="Block Text"/>
    <w:basedOn w:val="Normal"/>
    <w:uiPriority w:val="99"/>
    <w:rsid w:val="008A6C04"/>
    <w:pPr>
      <w:tabs>
        <w:tab w:val="left" w:pos="1080"/>
        <w:tab w:val="right" w:pos="5040"/>
        <w:tab w:val="right" w:pos="7200"/>
        <w:tab w:val="right" w:pos="9540"/>
      </w:tabs>
      <w:ind w:left="1080" w:right="-298"/>
      <w:jc w:val="both"/>
    </w:pPr>
    <w:rPr>
      <w:sz w:val="20"/>
    </w:rPr>
  </w:style>
  <w:style w:type="paragraph" w:styleId="BalloonText">
    <w:name w:val="Balloon Text"/>
    <w:basedOn w:val="Normal"/>
    <w:link w:val="BalloonTextChar"/>
    <w:uiPriority w:val="99"/>
    <w:semiHidden/>
    <w:rsid w:val="00E5230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NormalWeb">
    <w:name w:val="Normal (Web)"/>
    <w:basedOn w:val="Normal"/>
    <w:uiPriority w:val="99"/>
    <w:rsid w:val="00DC6202"/>
    <w:pPr>
      <w:spacing w:before="100" w:beforeAutospacing="1" w:after="100" w:afterAutospacing="1"/>
    </w:pPr>
    <w:rPr>
      <w:lang w:val="en-US"/>
    </w:rPr>
  </w:style>
  <w:style w:type="character" w:styleId="Hyperlink">
    <w:name w:val="Hyperlink"/>
    <w:basedOn w:val="DefaultParagraphFont"/>
    <w:uiPriority w:val="99"/>
    <w:rsid w:val="005805C3"/>
    <w:rPr>
      <w:rFonts w:cs="Times New Roman"/>
      <w:color w:val="0000FF"/>
      <w:u w:val="single"/>
    </w:rPr>
  </w:style>
  <w:style w:type="character" w:customStyle="1" w:styleId="fv">
    <w:name w:val="fv"/>
    <w:basedOn w:val="DefaultParagraphFont"/>
    <w:uiPriority w:val="99"/>
    <w:rsid w:val="005805C3"/>
    <w:rPr>
      <w:rFonts w:cs="Times New Roman"/>
    </w:rPr>
  </w:style>
  <w:style w:type="character" w:customStyle="1" w:styleId="fs">
    <w:name w:val="fs"/>
    <w:basedOn w:val="DefaultParagraphFont"/>
    <w:uiPriority w:val="99"/>
    <w:rsid w:val="005805C3"/>
    <w:rPr>
      <w:rFonts w:cs="Times New Roman"/>
    </w:rPr>
  </w:style>
  <w:style w:type="character" w:customStyle="1" w:styleId="hf">
    <w:name w:val="hf"/>
    <w:basedOn w:val="DefaultParagraphFont"/>
    <w:uiPriority w:val="99"/>
    <w:rsid w:val="005805C3"/>
    <w:rPr>
      <w:rFonts w:cs="Times New Roman"/>
    </w:rPr>
  </w:style>
  <w:style w:type="character" w:styleId="Emphasis">
    <w:name w:val="Emphasis"/>
    <w:basedOn w:val="DefaultParagraphFont"/>
    <w:uiPriority w:val="99"/>
    <w:qFormat/>
    <w:rsid w:val="00E075BE"/>
    <w:rPr>
      <w:rFonts w:cs="Times New Roman"/>
      <w:i/>
    </w:rPr>
  </w:style>
  <w:style w:type="table" w:styleId="TableGrid">
    <w:name w:val="Table Grid"/>
    <w:basedOn w:val="TableNormal"/>
    <w:uiPriority w:val="99"/>
    <w:rsid w:val="00865C5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Keyboard">
    <w:name w:val="HTML Keyboard"/>
    <w:basedOn w:val="DefaultParagraphFont"/>
    <w:uiPriority w:val="99"/>
    <w:rsid w:val="00670E5D"/>
    <w:rPr>
      <w:rFonts w:ascii="Courier New" w:eastAsia="Arial Unicode MS" w:hAnsi="Courier New" w:cs="Times New Roman"/>
      <w:color w:val="000000"/>
      <w:sz w:val="18"/>
    </w:rPr>
  </w:style>
  <w:style w:type="paragraph" w:styleId="Subtitle">
    <w:name w:val="Subtitle"/>
    <w:basedOn w:val="Normal"/>
    <w:link w:val="SubtitleChar"/>
    <w:uiPriority w:val="99"/>
    <w:qFormat/>
    <w:rsid w:val="00670E5D"/>
    <w:pPr>
      <w:spacing w:line="480" w:lineRule="auto"/>
    </w:pPr>
    <w:rPr>
      <w:rFonts w:ascii="Arial" w:hAnsi="Arial" w:cs="Arial"/>
      <w:b/>
      <w:bCs/>
      <w:u w:val="single"/>
    </w:rPr>
  </w:style>
  <w:style w:type="character" w:customStyle="1" w:styleId="SubtitleChar">
    <w:name w:val="Subtitle Char"/>
    <w:basedOn w:val="DefaultParagraphFont"/>
    <w:link w:val="Subtitle"/>
    <w:uiPriority w:val="99"/>
    <w:locked/>
    <w:rsid w:val="00670E5D"/>
    <w:rPr>
      <w:rFonts w:ascii="Arial" w:hAnsi="Arial" w:cs="Times New Roman"/>
      <w:b/>
      <w:sz w:val="24"/>
      <w:u w:val="single"/>
      <w:lang w:val="en-GB" w:eastAsia="en-US"/>
    </w:rPr>
  </w:style>
  <w:style w:type="paragraph" w:styleId="ListParagraph">
    <w:name w:val="List Paragraph"/>
    <w:basedOn w:val="Normal"/>
    <w:uiPriority w:val="99"/>
    <w:qFormat/>
    <w:rsid w:val="00670E5D"/>
    <w:pPr>
      <w:ind w:left="720"/>
      <w:contextualSpacing/>
    </w:pPr>
  </w:style>
  <w:style w:type="paragraph" w:styleId="Revision">
    <w:name w:val="Revision"/>
    <w:hidden/>
    <w:uiPriority w:val="99"/>
    <w:semiHidden/>
    <w:rsid w:val="008366FA"/>
    <w:rPr>
      <w:sz w:val="24"/>
      <w:szCs w:val="24"/>
      <w:lang w:eastAsia="en-US"/>
    </w:rPr>
  </w:style>
  <w:style w:type="paragraph" w:customStyle="1" w:styleId="Default">
    <w:name w:val="Default"/>
    <w:uiPriority w:val="99"/>
    <w:rsid w:val="003C6F0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CE12F3"/>
    <w:rPr>
      <w:rFonts w:cs="Times New Roman"/>
      <w:sz w:val="16"/>
    </w:rPr>
  </w:style>
  <w:style w:type="paragraph" w:styleId="CommentText">
    <w:name w:val="annotation text"/>
    <w:basedOn w:val="Normal"/>
    <w:link w:val="CommentTextChar"/>
    <w:uiPriority w:val="99"/>
    <w:rsid w:val="00CE12F3"/>
    <w:rPr>
      <w:sz w:val="20"/>
      <w:szCs w:val="20"/>
    </w:rPr>
  </w:style>
  <w:style w:type="character" w:customStyle="1" w:styleId="CommentTextChar">
    <w:name w:val="Comment Text Char"/>
    <w:basedOn w:val="DefaultParagraphFont"/>
    <w:link w:val="CommentText"/>
    <w:uiPriority w:val="99"/>
    <w:locked/>
    <w:rsid w:val="00CE12F3"/>
    <w:rPr>
      <w:rFonts w:cs="Times New Roman"/>
      <w:lang w:eastAsia="en-US"/>
    </w:rPr>
  </w:style>
  <w:style w:type="paragraph" w:styleId="CommentSubject">
    <w:name w:val="annotation subject"/>
    <w:basedOn w:val="CommentText"/>
    <w:next w:val="CommentText"/>
    <w:link w:val="CommentSubjectChar"/>
    <w:uiPriority w:val="99"/>
    <w:rsid w:val="00CE12F3"/>
    <w:rPr>
      <w:b/>
      <w:bCs/>
    </w:rPr>
  </w:style>
  <w:style w:type="character" w:customStyle="1" w:styleId="CommentSubjectChar">
    <w:name w:val="Comment Subject Char"/>
    <w:basedOn w:val="CommentTextChar"/>
    <w:link w:val="CommentSubject"/>
    <w:uiPriority w:val="99"/>
    <w:locked/>
    <w:rsid w:val="00CE12F3"/>
    <w:rPr>
      <w:rFonts w:cs="Times New Roman"/>
      <w:b/>
      <w:lang w:eastAsia="en-US"/>
    </w:rPr>
  </w:style>
  <w:style w:type="paragraph" w:customStyle="1" w:styleId="jo">
    <w:name w:val="jo"/>
    <w:basedOn w:val="Normal"/>
    <w:uiPriority w:val="99"/>
    <w:rsid w:val="008C3140"/>
    <w:pPr>
      <w:spacing w:before="100" w:beforeAutospacing="1" w:after="100" w:afterAutospacing="1"/>
    </w:pPr>
    <w:rPr>
      <w:lang w:eastAsia="en-GB"/>
    </w:rPr>
  </w:style>
  <w:style w:type="character" w:customStyle="1" w:styleId="ir">
    <w:name w:val="ir"/>
    <w:uiPriority w:val="99"/>
    <w:rsid w:val="008C3140"/>
  </w:style>
  <w:style w:type="paragraph" w:customStyle="1" w:styleId="a">
    <w:name w:val="a"/>
    <w:basedOn w:val="Normal"/>
    <w:uiPriority w:val="99"/>
    <w:rsid w:val="008C3140"/>
    <w:pPr>
      <w:spacing w:before="100" w:beforeAutospacing="1" w:after="100" w:afterAutospacing="1"/>
    </w:pPr>
    <w:rPr>
      <w:lang w:eastAsia="en-GB"/>
    </w:rPr>
  </w:style>
  <w:style w:type="character" w:customStyle="1" w:styleId="apple-converted-space">
    <w:name w:val="apple-converted-space"/>
    <w:basedOn w:val="DefaultParagraphFont"/>
    <w:rsid w:val="00C3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7334">
      <w:bodyDiv w:val="1"/>
      <w:marLeft w:val="0"/>
      <w:marRight w:val="0"/>
      <w:marTop w:val="0"/>
      <w:marBottom w:val="0"/>
      <w:divBdr>
        <w:top w:val="none" w:sz="0" w:space="0" w:color="auto"/>
        <w:left w:val="none" w:sz="0" w:space="0" w:color="auto"/>
        <w:bottom w:val="none" w:sz="0" w:space="0" w:color="auto"/>
        <w:right w:val="none" w:sz="0" w:space="0" w:color="auto"/>
      </w:divBdr>
      <w:divsChild>
        <w:div w:id="779303273">
          <w:marLeft w:val="0"/>
          <w:marRight w:val="0"/>
          <w:marTop w:val="0"/>
          <w:marBottom w:val="0"/>
          <w:divBdr>
            <w:top w:val="none" w:sz="0" w:space="0" w:color="auto"/>
            <w:left w:val="none" w:sz="0" w:space="0" w:color="auto"/>
            <w:bottom w:val="none" w:sz="0" w:space="0" w:color="auto"/>
            <w:right w:val="none" w:sz="0" w:space="0" w:color="auto"/>
          </w:divBdr>
        </w:div>
        <w:div w:id="2041128960">
          <w:marLeft w:val="0"/>
          <w:marRight w:val="0"/>
          <w:marTop w:val="0"/>
          <w:marBottom w:val="0"/>
          <w:divBdr>
            <w:top w:val="none" w:sz="0" w:space="0" w:color="auto"/>
            <w:left w:val="none" w:sz="0" w:space="0" w:color="auto"/>
            <w:bottom w:val="none" w:sz="0" w:space="0" w:color="auto"/>
            <w:right w:val="none" w:sz="0" w:space="0" w:color="auto"/>
          </w:divBdr>
        </w:div>
        <w:div w:id="347565729">
          <w:marLeft w:val="0"/>
          <w:marRight w:val="0"/>
          <w:marTop w:val="0"/>
          <w:marBottom w:val="0"/>
          <w:divBdr>
            <w:top w:val="none" w:sz="0" w:space="0" w:color="auto"/>
            <w:left w:val="none" w:sz="0" w:space="0" w:color="auto"/>
            <w:bottom w:val="none" w:sz="0" w:space="0" w:color="auto"/>
            <w:right w:val="none" w:sz="0" w:space="0" w:color="auto"/>
          </w:divBdr>
        </w:div>
        <w:div w:id="1112020365">
          <w:marLeft w:val="0"/>
          <w:marRight w:val="0"/>
          <w:marTop w:val="0"/>
          <w:marBottom w:val="0"/>
          <w:divBdr>
            <w:top w:val="none" w:sz="0" w:space="0" w:color="auto"/>
            <w:left w:val="none" w:sz="0" w:space="0" w:color="auto"/>
            <w:bottom w:val="none" w:sz="0" w:space="0" w:color="auto"/>
            <w:right w:val="none" w:sz="0" w:space="0" w:color="auto"/>
          </w:divBdr>
        </w:div>
        <w:div w:id="1115830121">
          <w:marLeft w:val="0"/>
          <w:marRight w:val="0"/>
          <w:marTop w:val="0"/>
          <w:marBottom w:val="0"/>
          <w:divBdr>
            <w:top w:val="none" w:sz="0" w:space="0" w:color="auto"/>
            <w:left w:val="none" w:sz="0" w:space="0" w:color="auto"/>
            <w:bottom w:val="none" w:sz="0" w:space="0" w:color="auto"/>
            <w:right w:val="none" w:sz="0" w:space="0" w:color="auto"/>
          </w:divBdr>
        </w:div>
        <w:div w:id="1538006333">
          <w:marLeft w:val="0"/>
          <w:marRight w:val="0"/>
          <w:marTop w:val="0"/>
          <w:marBottom w:val="0"/>
          <w:divBdr>
            <w:top w:val="none" w:sz="0" w:space="0" w:color="auto"/>
            <w:left w:val="none" w:sz="0" w:space="0" w:color="auto"/>
            <w:bottom w:val="none" w:sz="0" w:space="0" w:color="auto"/>
            <w:right w:val="none" w:sz="0" w:space="0" w:color="auto"/>
          </w:divBdr>
        </w:div>
        <w:div w:id="1187019381">
          <w:marLeft w:val="0"/>
          <w:marRight w:val="0"/>
          <w:marTop w:val="0"/>
          <w:marBottom w:val="0"/>
          <w:divBdr>
            <w:top w:val="none" w:sz="0" w:space="0" w:color="auto"/>
            <w:left w:val="none" w:sz="0" w:space="0" w:color="auto"/>
            <w:bottom w:val="none" w:sz="0" w:space="0" w:color="auto"/>
            <w:right w:val="none" w:sz="0" w:space="0" w:color="auto"/>
          </w:divBdr>
        </w:div>
      </w:divsChild>
    </w:div>
    <w:div w:id="669216217">
      <w:marLeft w:val="0"/>
      <w:marRight w:val="0"/>
      <w:marTop w:val="0"/>
      <w:marBottom w:val="0"/>
      <w:divBdr>
        <w:top w:val="none" w:sz="0" w:space="0" w:color="auto"/>
        <w:left w:val="none" w:sz="0" w:space="0" w:color="auto"/>
        <w:bottom w:val="none" w:sz="0" w:space="0" w:color="auto"/>
        <w:right w:val="none" w:sz="0" w:space="0" w:color="auto"/>
      </w:divBdr>
    </w:div>
    <w:div w:id="669216218">
      <w:marLeft w:val="0"/>
      <w:marRight w:val="0"/>
      <w:marTop w:val="0"/>
      <w:marBottom w:val="0"/>
      <w:divBdr>
        <w:top w:val="none" w:sz="0" w:space="0" w:color="auto"/>
        <w:left w:val="none" w:sz="0" w:space="0" w:color="auto"/>
        <w:bottom w:val="none" w:sz="0" w:space="0" w:color="auto"/>
        <w:right w:val="none" w:sz="0" w:space="0" w:color="auto"/>
      </w:divBdr>
    </w:div>
    <w:div w:id="669216219">
      <w:marLeft w:val="0"/>
      <w:marRight w:val="0"/>
      <w:marTop w:val="0"/>
      <w:marBottom w:val="0"/>
      <w:divBdr>
        <w:top w:val="none" w:sz="0" w:space="0" w:color="auto"/>
        <w:left w:val="none" w:sz="0" w:space="0" w:color="auto"/>
        <w:bottom w:val="none" w:sz="0" w:space="0" w:color="auto"/>
        <w:right w:val="none" w:sz="0" w:space="0" w:color="auto"/>
      </w:divBdr>
    </w:div>
    <w:div w:id="669216220">
      <w:marLeft w:val="0"/>
      <w:marRight w:val="0"/>
      <w:marTop w:val="0"/>
      <w:marBottom w:val="0"/>
      <w:divBdr>
        <w:top w:val="none" w:sz="0" w:space="0" w:color="auto"/>
        <w:left w:val="none" w:sz="0" w:space="0" w:color="auto"/>
        <w:bottom w:val="none" w:sz="0" w:space="0" w:color="auto"/>
        <w:right w:val="none" w:sz="0" w:space="0" w:color="auto"/>
      </w:divBdr>
    </w:div>
    <w:div w:id="669216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bhplc.co.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3219</Words>
  <Characters>17341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MICHELMERSH BRICK HOLDINGS PLC</vt:lpstr>
    </vt:vector>
  </TitlesOfParts>
  <Company>Milsted Langdon</Company>
  <LinksUpToDate>false</LinksUpToDate>
  <CharactersWithSpaces>20519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MICHELMERSH BRICK HOLDINGS PLC</dc:title>
  <dc:creator>Lynne Brown</dc:creator>
  <cp:lastModifiedBy>Harry Pardoe</cp:lastModifiedBy>
  <cp:revision>7</cp:revision>
  <cp:lastPrinted>2014-07-14T15:37:00Z</cp:lastPrinted>
  <dcterms:created xsi:type="dcterms:W3CDTF">2014-07-18T14:04:00Z</dcterms:created>
  <dcterms:modified xsi:type="dcterms:W3CDTF">2014-07-18T14:34:00Z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Code">
    <vt:lpwstr/>
  </property>
</Properties>
</file>