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B0" w:rsidRPr="00894CB0" w:rsidRDefault="00894CB0" w:rsidP="00894CB0">
      <w:pPr>
        <w:pStyle w:val="aj"/>
        <w:rPr>
          <w:rFonts w:asciiTheme="minorHAnsi" w:eastAsiaTheme="minorEastAsia" w:hAnsiTheme="minorHAnsi" w:cstheme="minorBidi"/>
          <w:bCs w:val="0"/>
          <w:sz w:val="24"/>
          <w:szCs w:val="24"/>
        </w:rPr>
      </w:pPr>
      <w:r w:rsidRPr="00894CB0">
        <w:rPr>
          <w:rFonts w:asciiTheme="minorHAnsi" w:eastAsiaTheme="minorEastAsia" w:hAnsiTheme="minorHAnsi" w:cstheme="minorBidi"/>
          <w:bCs w:val="0"/>
          <w:sz w:val="24"/>
          <w:szCs w:val="24"/>
        </w:rPr>
        <w:t>Michelmersh Brick Holdings PLC</w:t>
      </w:r>
      <w:r>
        <w:rPr>
          <w:rFonts w:asciiTheme="minorHAnsi" w:eastAsiaTheme="minorEastAsia" w:hAnsiTheme="minorHAnsi" w:cstheme="minorBidi"/>
          <w:bCs w:val="0"/>
          <w:sz w:val="24"/>
          <w:szCs w:val="24"/>
        </w:rPr>
        <w:t xml:space="preserve"> </w:t>
      </w:r>
      <w:r w:rsidRPr="00894CB0">
        <w:rPr>
          <w:rFonts w:asciiTheme="minorHAnsi" w:eastAsiaTheme="minorEastAsia" w:hAnsiTheme="minorHAnsi" w:cstheme="minorBidi"/>
          <w:bCs w:val="0"/>
          <w:sz w:val="24"/>
          <w:szCs w:val="24"/>
        </w:rPr>
        <w:t>(</w:t>
      </w:r>
      <w:r w:rsidR="007B7EE9">
        <w:rPr>
          <w:rFonts w:asciiTheme="minorHAnsi" w:eastAsiaTheme="minorEastAsia" w:hAnsiTheme="minorHAnsi" w:cstheme="minorBidi"/>
          <w:bCs w:val="0"/>
          <w:sz w:val="24"/>
          <w:szCs w:val="24"/>
        </w:rPr>
        <w:t xml:space="preserve">“MBH” or </w:t>
      </w:r>
      <w:r w:rsidRPr="00894CB0">
        <w:rPr>
          <w:rFonts w:asciiTheme="minorHAnsi" w:eastAsiaTheme="minorEastAsia" w:hAnsiTheme="minorHAnsi" w:cstheme="minorBidi"/>
          <w:bCs w:val="0"/>
          <w:sz w:val="24"/>
          <w:szCs w:val="24"/>
        </w:rPr>
        <w:t>the "Company")</w:t>
      </w:r>
    </w:p>
    <w:p w:rsidR="00894CB0" w:rsidRDefault="00EA4BB2" w:rsidP="00894CB0">
      <w:pPr>
        <w:pStyle w:val="aj"/>
        <w:rPr>
          <w:rFonts w:asciiTheme="minorHAnsi" w:eastAsiaTheme="minorEastAsia" w:hAnsiTheme="minorHAnsi" w:cstheme="minorBidi"/>
          <w:bCs w:val="0"/>
          <w:sz w:val="24"/>
          <w:szCs w:val="24"/>
        </w:rPr>
      </w:pPr>
      <w:r>
        <w:rPr>
          <w:rFonts w:asciiTheme="minorHAnsi" w:eastAsiaTheme="minorEastAsia" w:hAnsiTheme="minorHAnsi" w:cstheme="minorBidi"/>
          <w:bCs w:val="0"/>
          <w:sz w:val="24"/>
          <w:szCs w:val="24"/>
        </w:rPr>
        <w:t>Additional Placing</w:t>
      </w:r>
    </w:p>
    <w:p w:rsidR="00EA4BB2" w:rsidRDefault="00116EC3" w:rsidP="00116E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A13689">
        <w:rPr>
          <w:sz w:val="24"/>
          <w:szCs w:val="24"/>
        </w:rPr>
        <w:t>Michelmersh Brick Holdings PLC (AIM: MBH), the specialist brick manufacturer and landfill company,</w:t>
      </w:r>
      <w:r>
        <w:rPr>
          <w:sz w:val="24"/>
          <w:szCs w:val="24"/>
        </w:rPr>
        <w:t xml:space="preserve"> announces </w:t>
      </w:r>
      <w:r w:rsidR="00E93D2F">
        <w:rPr>
          <w:sz w:val="24"/>
          <w:szCs w:val="24"/>
        </w:rPr>
        <w:t xml:space="preserve">that </w:t>
      </w:r>
      <w:r w:rsidR="00B704A3">
        <w:rPr>
          <w:sz w:val="24"/>
          <w:szCs w:val="24"/>
        </w:rPr>
        <w:t xml:space="preserve">following the announcement earlier today of the placing of 22,222,222 Ordinary Shares, the Company has placed an additional </w:t>
      </w:r>
      <w:r w:rsidR="0036091B">
        <w:rPr>
          <w:sz w:val="24"/>
          <w:szCs w:val="24"/>
        </w:rPr>
        <w:t>322,286</w:t>
      </w:r>
      <w:r w:rsidR="00B704A3">
        <w:rPr>
          <w:sz w:val="24"/>
          <w:szCs w:val="24"/>
        </w:rPr>
        <w:t xml:space="preserve"> Ordinary Shares with a major shareholder</w:t>
      </w:r>
      <w:r w:rsidR="00EA4BB2">
        <w:rPr>
          <w:sz w:val="24"/>
          <w:szCs w:val="24"/>
        </w:rPr>
        <w:t xml:space="preserve"> (the “</w:t>
      </w:r>
      <w:r w:rsidR="00EA4BB2" w:rsidRPr="00EA4BB2">
        <w:rPr>
          <w:b/>
          <w:i/>
          <w:sz w:val="24"/>
          <w:szCs w:val="24"/>
        </w:rPr>
        <w:t>Additional Placing Shares</w:t>
      </w:r>
      <w:r w:rsidR="00EA4BB2">
        <w:rPr>
          <w:sz w:val="24"/>
          <w:szCs w:val="24"/>
        </w:rPr>
        <w:t xml:space="preserve">”). The Ordinary Shares were placed at the </w:t>
      </w:r>
      <w:r w:rsidR="00B704A3">
        <w:rPr>
          <w:sz w:val="24"/>
          <w:szCs w:val="24"/>
        </w:rPr>
        <w:t>Placing Price of 45 pence per share</w:t>
      </w:r>
      <w:r w:rsidR="00EA4BB2">
        <w:rPr>
          <w:sz w:val="24"/>
          <w:szCs w:val="24"/>
        </w:rPr>
        <w:t>.</w:t>
      </w:r>
      <w:r w:rsidR="0036091B">
        <w:rPr>
          <w:sz w:val="24"/>
          <w:szCs w:val="24"/>
        </w:rPr>
        <w:t xml:space="preserve"> </w:t>
      </w:r>
    </w:p>
    <w:p w:rsidR="0036091B" w:rsidRDefault="0036091B" w:rsidP="00116E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4BB2" w:rsidRDefault="0036091B" w:rsidP="00116E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Additional Placing Shares </w:t>
      </w:r>
      <w:r w:rsidR="00E22206">
        <w:rPr>
          <w:sz w:val="24"/>
          <w:szCs w:val="24"/>
        </w:rPr>
        <w:t>will be</w:t>
      </w:r>
      <w:r>
        <w:rPr>
          <w:sz w:val="24"/>
          <w:szCs w:val="24"/>
        </w:rPr>
        <w:t xml:space="preserve"> issued pursuant to authorities being sought by the Company at its General Meeting on 16 December 2013</w:t>
      </w:r>
      <w:r w:rsidR="00E22206">
        <w:rPr>
          <w:sz w:val="24"/>
          <w:szCs w:val="24"/>
        </w:rPr>
        <w:t xml:space="preserve"> and the additional placing </w:t>
      </w:r>
      <w:r w:rsidR="00F02E5B">
        <w:rPr>
          <w:sz w:val="24"/>
          <w:szCs w:val="24"/>
        </w:rPr>
        <w:t>is therefore conditional on the approval of such authorities</w:t>
      </w:r>
      <w:r>
        <w:rPr>
          <w:sz w:val="24"/>
          <w:szCs w:val="24"/>
        </w:rPr>
        <w:t xml:space="preserve">. </w:t>
      </w:r>
      <w:r w:rsidR="00EA4BB2" w:rsidRPr="00252C47">
        <w:rPr>
          <w:sz w:val="24"/>
          <w:szCs w:val="24"/>
        </w:rPr>
        <w:t xml:space="preserve">Application has been made for the </w:t>
      </w:r>
      <w:r w:rsidR="00EA4BB2">
        <w:rPr>
          <w:sz w:val="24"/>
          <w:szCs w:val="24"/>
        </w:rPr>
        <w:t xml:space="preserve">Additional </w:t>
      </w:r>
      <w:r w:rsidR="00EA4BB2" w:rsidRPr="00252C47">
        <w:rPr>
          <w:sz w:val="24"/>
          <w:szCs w:val="24"/>
        </w:rPr>
        <w:t>Placing Shares to be admitted to trading on AIM and dealings are</w:t>
      </w:r>
      <w:r w:rsidR="00EA4BB2">
        <w:rPr>
          <w:sz w:val="24"/>
          <w:szCs w:val="24"/>
        </w:rPr>
        <w:t xml:space="preserve"> </w:t>
      </w:r>
      <w:r w:rsidR="00EA4BB2" w:rsidRPr="00252C47">
        <w:rPr>
          <w:sz w:val="24"/>
          <w:szCs w:val="24"/>
        </w:rPr>
        <w:t>expected to commence on 17 December 2013.</w:t>
      </w:r>
    </w:p>
    <w:p w:rsidR="00B704A3" w:rsidRDefault="00B704A3" w:rsidP="00116E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4BB2" w:rsidRDefault="00EA4BB2" w:rsidP="00116E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 November 2013</w:t>
      </w:r>
    </w:p>
    <w:p w:rsidR="00EA4BB2" w:rsidRDefault="00EA4BB2" w:rsidP="00116E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B7EE9" w:rsidRDefault="007B7EE9" w:rsidP="007B7EE9">
      <w:pPr>
        <w:jc w:val="both"/>
        <w:rPr>
          <w:sz w:val="24"/>
          <w:szCs w:val="24"/>
        </w:rPr>
      </w:pPr>
      <w:r w:rsidRPr="0005558E">
        <w:rPr>
          <w:sz w:val="24"/>
          <w:szCs w:val="24"/>
        </w:rPr>
        <w:t xml:space="preserve">Enquiries 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44"/>
      </w:tblGrid>
      <w:tr w:rsidR="007B7EE9" w:rsidRPr="00EB330C" w:rsidTr="00332267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E9" w:rsidRPr="00EB330C" w:rsidRDefault="007B7EE9" w:rsidP="00332267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Michelmersh Brick Holdings </w:t>
            </w:r>
          </w:p>
          <w:p w:rsidR="007B7EE9" w:rsidRPr="00EB330C" w:rsidRDefault="007B7EE9" w:rsidP="00332267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Martin Warner, CEO</w:t>
            </w:r>
          </w:p>
          <w:p w:rsidR="007B7EE9" w:rsidRDefault="007B7EE9" w:rsidP="00332267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>Stephen Morgan, Finance Director</w:t>
            </w:r>
          </w:p>
          <w:p w:rsidR="007B7EE9" w:rsidRPr="00EB330C" w:rsidRDefault="007B7EE9" w:rsidP="00332267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E9" w:rsidRPr="00EB330C" w:rsidRDefault="007B7EE9" w:rsidP="00332267">
            <w:pPr>
              <w:pStyle w:val="a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>01442 870227</w:t>
            </w:r>
          </w:p>
        </w:tc>
      </w:tr>
      <w:tr w:rsidR="007B7EE9" w:rsidRPr="00EB330C" w:rsidTr="00332267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E9" w:rsidRPr="00EB330C" w:rsidRDefault="007B7EE9" w:rsidP="00332267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Cenkos Securities plc</w:t>
            </w:r>
          </w:p>
          <w:p w:rsidR="007B7EE9" w:rsidRDefault="007B7EE9" w:rsidP="00332267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Bobbie Hilliam (NOMAD)</w:t>
            </w:r>
          </w:p>
          <w:p w:rsidR="007B7EE9" w:rsidRDefault="007B7EE9" w:rsidP="00332267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Alex Aylen (Sales)</w:t>
            </w:r>
          </w:p>
          <w:p w:rsidR="007B7EE9" w:rsidRPr="00EB330C" w:rsidRDefault="007B7EE9" w:rsidP="00332267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E9" w:rsidRPr="00EB330C" w:rsidRDefault="007B7EE9" w:rsidP="00332267">
            <w:pPr>
              <w:pStyle w:val="a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020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7397 8900</w:t>
            </w:r>
          </w:p>
        </w:tc>
      </w:tr>
      <w:tr w:rsidR="007B7EE9" w:rsidRPr="00EB330C" w:rsidTr="00332267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E9" w:rsidRPr="00EB330C" w:rsidRDefault="007B7EE9" w:rsidP="00332267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Tavistock Communications </w:t>
            </w:r>
          </w:p>
          <w:p w:rsidR="007B7EE9" w:rsidRPr="00EB330C" w:rsidRDefault="007B7EE9" w:rsidP="00332267">
            <w:pPr>
              <w:pStyle w:val="an"/>
              <w:ind w:left="-10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>Jeremy Carey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/Faye Walters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EE9" w:rsidRPr="00EB330C" w:rsidRDefault="007B7EE9" w:rsidP="00332267">
            <w:pPr>
              <w:pStyle w:val="a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B330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020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7920 3150</w:t>
            </w:r>
          </w:p>
        </w:tc>
      </w:tr>
    </w:tbl>
    <w:p w:rsidR="007B7EE9" w:rsidRDefault="007B7EE9" w:rsidP="00252C4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41474" w:rsidRDefault="00841474" w:rsidP="00841474">
      <w:pPr>
        <w:pStyle w:val="bv"/>
        <w:rPr>
          <w:rFonts w:asciiTheme="minorHAnsi" w:eastAsiaTheme="minorEastAsia" w:hAnsiTheme="minorHAnsi" w:cstheme="minorBidi"/>
          <w:sz w:val="24"/>
          <w:szCs w:val="24"/>
        </w:rPr>
      </w:pPr>
      <w:r w:rsidRPr="00183CA5">
        <w:rPr>
          <w:rFonts w:asciiTheme="minorHAnsi" w:eastAsiaTheme="minorEastAsia" w:hAnsiTheme="minorHAnsi" w:cstheme="minorBidi"/>
          <w:sz w:val="24"/>
          <w:szCs w:val="24"/>
        </w:rPr>
        <w:t>Defined terms within this announcement have the same meanings as those wi</w:t>
      </w:r>
      <w:r>
        <w:rPr>
          <w:rFonts w:asciiTheme="minorHAnsi" w:eastAsiaTheme="minorEastAsia" w:hAnsiTheme="minorHAnsi" w:cstheme="minorBidi"/>
          <w:sz w:val="24"/>
          <w:szCs w:val="24"/>
        </w:rPr>
        <w:t>thin the circular issued by the Company, and sent to Shareholder</w:t>
      </w:r>
      <w:r w:rsidR="00507F38">
        <w:rPr>
          <w:rFonts w:asciiTheme="minorHAnsi" w:eastAsiaTheme="minorEastAsia" w:hAnsiTheme="minorHAnsi" w:cstheme="minorBidi"/>
          <w:sz w:val="24"/>
          <w:szCs w:val="24"/>
        </w:rPr>
        <w:t>s</w:t>
      </w:r>
      <w:r>
        <w:rPr>
          <w:rFonts w:asciiTheme="minorHAnsi" w:eastAsiaTheme="minorEastAsia" w:hAnsiTheme="minorHAnsi" w:cstheme="minorBidi"/>
          <w:sz w:val="24"/>
          <w:szCs w:val="24"/>
        </w:rPr>
        <w:t>, today.</w:t>
      </w:r>
    </w:p>
    <w:p w:rsidR="00896A18" w:rsidRDefault="00896A18" w:rsidP="008E3BBC">
      <w:pPr>
        <w:spacing w:after="0" w:line="240" w:lineRule="auto"/>
        <w:rPr>
          <w:sz w:val="24"/>
          <w:szCs w:val="24"/>
        </w:rPr>
      </w:pPr>
    </w:p>
    <w:p w:rsidR="00902E2D" w:rsidRPr="008A40BC" w:rsidRDefault="00902E2D" w:rsidP="008A40BC"/>
    <w:sectPr w:rsidR="00902E2D" w:rsidRPr="008A40BC" w:rsidSect="00902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F79"/>
    <w:multiLevelType w:val="hybridMultilevel"/>
    <w:tmpl w:val="63923526"/>
    <w:lvl w:ilvl="0" w:tplc="AA749E6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43B59"/>
    <w:multiLevelType w:val="hybridMultilevel"/>
    <w:tmpl w:val="FA180B46"/>
    <w:lvl w:ilvl="0" w:tplc="48C0556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10A45"/>
    <w:multiLevelType w:val="hybridMultilevel"/>
    <w:tmpl w:val="02B66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6002D9"/>
    <w:rsid w:val="00017569"/>
    <w:rsid w:val="000433A1"/>
    <w:rsid w:val="000469D9"/>
    <w:rsid w:val="0005558E"/>
    <w:rsid w:val="000A2AF6"/>
    <w:rsid w:val="00116EC3"/>
    <w:rsid w:val="001611C5"/>
    <w:rsid w:val="00183CA5"/>
    <w:rsid w:val="00252C47"/>
    <w:rsid w:val="00275551"/>
    <w:rsid w:val="002A4224"/>
    <w:rsid w:val="003466DE"/>
    <w:rsid w:val="0036091B"/>
    <w:rsid w:val="00361948"/>
    <w:rsid w:val="00374C32"/>
    <w:rsid w:val="004A644F"/>
    <w:rsid w:val="004D034D"/>
    <w:rsid w:val="004E2B64"/>
    <w:rsid w:val="00503EC7"/>
    <w:rsid w:val="00507F38"/>
    <w:rsid w:val="00542569"/>
    <w:rsid w:val="00550BD3"/>
    <w:rsid w:val="005C7DCB"/>
    <w:rsid w:val="005D36B1"/>
    <w:rsid w:val="006002D9"/>
    <w:rsid w:val="00607215"/>
    <w:rsid w:val="00663DE8"/>
    <w:rsid w:val="006D61D1"/>
    <w:rsid w:val="00723020"/>
    <w:rsid w:val="00755040"/>
    <w:rsid w:val="00773755"/>
    <w:rsid w:val="007A0D4E"/>
    <w:rsid w:val="007A1F77"/>
    <w:rsid w:val="007B7EE9"/>
    <w:rsid w:val="007C06E4"/>
    <w:rsid w:val="007D168D"/>
    <w:rsid w:val="00812FF5"/>
    <w:rsid w:val="00841474"/>
    <w:rsid w:val="00845FCD"/>
    <w:rsid w:val="00874C07"/>
    <w:rsid w:val="00894CB0"/>
    <w:rsid w:val="00896A18"/>
    <w:rsid w:val="008A06C7"/>
    <w:rsid w:val="008A40BC"/>
    <w:rsid w:val="008B1EF1"/>
    <w:rsid w:val="008E3BBC"/>
    <w:rsid w:val="00902E2D"/>
    <w:rsid w:val="0095283E"/>
    <w:rsid w:val="009D03F0"/>
    <w:rsid w:val="009D0B70"/>
    <w:rsid w:val="00A075E4"/>
    <w:rsid w:val="00AF3C0B"/>
    <w:rsid w:val="00AF4B27"/>
    <w:rsid w:val="00AF5D2C"/>
    <w:rsid w:val="00B25CFC"/>
    <w:rsid w:val="00B704A3"/>
    <w:rsid w:val="00B736DD"/>
    <w:rsid w:val="00B95EBE"/>
    <w:rsid w:val="00C66231"/>
    <w:rsid w:val="00CE3A3B"/>
    <w:rsid w:val="00CF7ACF"/>
    <w:rsid w:val="00D40576"/>
    <w:rsid w:val="00D665E9"/>
    <w:rsid w:val="00DE3D42"/>
    <w:rsid w:val="00DF60D6"/>
    <w:rsid w:val="00E22206"/>
    <w:rsid w:val="00E33F8A"/>
    <w:rsid w:val="00E93D2F"/>
    <w:rsid w:val="00EA4BB2"/>
    <w:rsid w:val="00EB330C"/>
    <w:rsid w:val="00EC6256"/>
    <w:rsid w:val="00F02E5B"/>
    <w:rsid w:val="00F16E77"/>
    <w:rsid w:val="00F84850"/>
    <w:rsid w:val="00FB0788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">
    <w:name w:val="n"/>
    <w:basedOn w:val="DefaultParagraphFont"/>
    <w:rsid w:val="00845FCD"/>
    <w:rPr>
      <w:rFonts w:ascii="Calibri" w:hAnsi="Calibri" w:hint="default"/>
    </w:rPr>
  </w:style>
  <w:style w:type="character" w:styleId="HTMLKeyboard">
    <w:name w:val="HTML Keyboard"/>
    <w:basedOn w:val="DefaultParagraphFont"/>
    <w:uiPriority w:val="99"/>
    <w:semiHidden/>
    <w:unhideWhenUsed/>
    <w:rsid w:val="00F16E77"/>
    <w:rPr>
      <w:rFonts w:ascii="Courier New" w:eastAsia="Times New Roman" w:hAnsi="Courier New" w:cs="Courier New" w:hint="default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6E7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googqs-tidbit1">
    <w:name w:val="goog_qs-tidbit1"/>
    <w:basedOn w:val="DefaultParagraphFont"/>
    <w:rsid w:val="00F16E77"/>
    <w:rPr>
      <w:vanish w:val="0"/>
      <w:webHidden w:val="0"/>
      <w:specVanish w:val="0"/>
    </w:rPr>
  </w:style>
  <w:style w:type="paragraph" w:customStyle="1" w:styleId="an">
    <w:name w:val="an"/>
    <w:basedOn w:val="Normal"/>
    <w:rsid w:val="00EB330C"/>
    <w:pPr>
      <w:spacing w:after="0"/>
      <w:ind w:left="34"/>
    </w:pPr>
    <w:rPr>
      <w:rFonts w:ascii="Calibri" w:eastAsia="Times New Roman" w:hAnsi="Calibri" w:cs="Calibri"/>
    </w:rPr>
  </w:style>
  <w:style w:type="paragraph" w:customStyle="1" w:styleId="ao">
    <w:name w:val="ao"/>
    <w:basedOn w:val="Normal"/>
    <w:rsid w:val="00EB330C"/>
    <w:pPr>
      <w:spacing w:after="0"/>
    </w:pPr>
    <w:rPr>
      <w:rFonts w:ascii="Calibri" w:eastAsia="Times New Roman" w:hAnsi="Calibri" w:cs="Calibri"/>
    </w:rPr>
  </w:style>
  <w:style w:type="paragraph" w:customStyle="1" w:styleId="aj">
    <w:name w:val="aj"/>
    <w:basedOn w:val="Normal"/>
    <w:rsid w:val="00894CB0"/>
    <w:pPr>
      <w:spacing w:after="0" w:line="36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ak">
    <w:name w:val="ak"/>
    <w:basedOn w:val="Normal"/>
    <w:rsid w:val="00894CB0"/>
    <w:pPr>
      <w:spacing w:after="0" w:line="360" w:lineRule="auto"/>
      <w:jc w:val="both"/>
    </w:pPr>
    <w:rPr>
      <w:rFonts w:ascii="Calibri" w:eastAsia="Times New Roman" w:hAnsi="Calibri" w:cs="Calibri"/>
    </w:rPr>
  </w:style>
  <w:style w:type="paragraph" w:customStyle="1" w:styleId="al">
    <w:name w:val="al"/>
    <w:basedOn w:val="Normal"/>
    <w:rsid w:val="00894CB0"/>
    <w:pPr>
      <w:spacing w:line="360" w:lineRule="auto"/>
    </w:pPr>
    <w:rPr>
      <w:rFonts w:ascii="Calibri" w:eastAsia="Times New Roman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183CA5"/>
    <w:rPr>
      <w:color w:val="0000FF" w:themeColor="hyperlink"/>
      <w:u w:val="single"/>
    </w:rPr>
  </w:style>
  <w:style w:type="paragraph" w:customStyle="1" w:styleId="bv">
    <w:name w:val="bv"/>
    <w:basedOn w:val="Normal"/>
    <w:rsid w:val="00183CA5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bq">
    <w:name w:val="bq"/>
    <w:basedOn w:val="DefaultParagraphFont"/>
    <w:rsid w:val="00183CA5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116EC3"/>
    <w:pPr>
      <w:ind w:left="720"/>
      <w:contextualSpacing/>
    </w:pPr>
  </w:style>
  <w:style w:type="character" w:customStyle="1" w:styleId="aq">
    <w:name w:val="aq"/>
    <w:basedOn w:val="DefaultParagraphFont"/>
    <w:rsid w:val="007D168D"/>
  </w:style>
  <w:style w:type="paragraph" w:styleId="BalloonText">
    <w:name w:val="Balloon Text"/>
    <w:basedOn w:val="Normal"/>
    <w:link w:val="BalloonTextChar"/>
    <w:uiPriority w:val="99"/>
    <w:semiHidden/>
    <w:unhideWhenUsed/>
    <w:rsid w:val="009D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">
    <w:name w:val="n"/>
    <w:basedOn w:val="DefaultParagraphFont"/>
    <w:rsid w:val="00845FCD"/>
    <w:rPr>
      <w:rFonts w:ascii="Calibri" w:hAnsi="Calibri" w:hint="default"/>
    </w:rPr>
  </w:style>
  <w:style w:type="character" w:styleId="HTMLKeyboard">
    <w:name w:val="HTML Keyboard"/>
    <w:basedOn w:val="DefaultParagraphFont"/>
    <w:uiPriority w:val="99"/>
    <w:semiHidden/>
    <w:unhideWhenUsed/>
    <w:rsid w:val="00F16E77"/>
    <w:rPr>
      <w:rFonts w:ascii="Courier New" w:eastAsia="Times New Roman" w:hAnsi="Courier New" w:cs="Courier New" w:hint="default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6E7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googqs-tidbit1">
    <w:name w:val="goog_qs-tidbit1"/>
    <w:basedOn w:val="DefaultParagraphFont"/>
    <w:rsid w:val="00F16E77"/>
    <w:rPr>
      <w:vanish w:val="0"/>
      <w:webHidden w:val="0"/>
      <w:specVanish w:val="0"/>
    </w:rPr>
  </w:style>
  <w:style w:type="paragraph" w:customStyle="1" w:styleId="an">
    <w:name w:val="an"/>
    <w:basedOn w:val="Normal"/>
    <w:rsid w:val="00EB330C"/>
    <w:pPr>
      <w:spacing w:after="0"/>
      <w:ind w:left="34"/>
    </w:pPr>
    <w:rPr>
      <w:rFonts w:ascii="Calibri" w:eastAsia="Times New Roman" w:hAnsi="Calibri" w:cs="Calibri"/>
    </w:rPr>
  </w:style>
  <w:style w:type="paragraph" w:customStyle="1" w:styleId="ao">
    <w:name w:val="ao"/>
    <w:basedOn w:val="Normal"/>
    <w:rsid w:val="00EB330C"/>
    <w:pPr>
      <w:spacing w:after="0"/>
    </w:pPr>
    <w:rPr>
      <w:rFonts w:ascii="Calibri" w:eastAsia="Times New Roman" w:hAnsi="Calibri" w:cs="Calibri"/>
    </w:rPr>
  </w:style>
  <w:style w:type="paragraph" w:customStyle="1" w:styleId="aj">
    <w:name w:val="aj"/>
    <w:basedOn w:val="Normal"/>
    <w:rsid w:val="00894CB0"/>
    <w:pPr>
      <w:spacing w:after="0" w:line="36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ak">
    <w:name w:val="ak"/>
    <w:basedOn w:val="Normal"/>
    <w:rsid w:val="00894CB0"/>
    <w:pPr>
      <w:spacing w:after="0" w:line="360" w:lineRule="auto"/>
      <w:jc w:val="both"/>
    </w:pPr>
    <w:rPr>
      <w:rFonts w:ascii="Calibri" w:eastAsia="Times New Roman" w:hAnsi="Calibri" w:cs="Calibri"/>
    </w:rPr>
  </w:style>
  <w:style w:type="paragraph" w:customStyle="1" w:styleId="al">
    <w:name w:val="al"/>
    <w:basedOn w:val="Normal"/>
    <w:rsid w:val="00894CB0"/>
    <w:pPr>
      <w:spacing w:line="360" w:lineRule="auto"/>
    </w:pPr>
    <w:rPr>
      <w:rFonts w:ascii="Calibri" w:eastAsia="Times New Roman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183CA5"/>
    <w:rPr>
      <w:color w:val="0000FF" w:themeColor="hyperlink"/>
      <w:u w:val="single"/>
    </w:rPr>
  </w:style>
  <w:style w:type="paragraph" w:customStyle="1" w:styleId="bv">
    <w:name w:val="bv"/>
    <w:basedOn w:val="Normal"/>
    <w:rsid w:val="00183CA5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bq">
    <w:name w:val="bq"/>
    <w:basedOn w:val="DefaultParagraphFont"/>
    <w:rsid w:val="00183CA5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116EC3"/>
    <w:pPr>
      <w:ind w:left="720"/>
      <w:contextualSpacing/>
    </w:pPr>
  </w:style>
  <w:style w:type="character" w:customStyle="1" w:styleId="aq">
    <w:name w:val="aq"/>
    <w:basedOn w:val="DefaultParagraphFont"/>
    <w:rsid w:val="007D168D"/>
  </w:style>
  <w:style w:type="paragraph" w:styleId="BalloonText">
    <w:name w:val="Balloon Text"/>
    <w:basedOn w:val="Normal"/>
    <w:link w:val="BalloonTextChar"/>
    <w:uiPriority w:val="99"/>
    <w:semiHidden/>
    <w:unhideWhenUsed/>
    <w:rsid w:val="009D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114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661">
          <w:marLeft w:val="1134"/>
          <w:marRight w:val="1134"/>
          <w:marTop w:val="1134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3933">
              <w:marLeft w:val="200"/>
              <w:marRight w:val="200"/>
              <w:marTop w:val="300"/>
              <w:marBottom w:val="2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025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bhilliam</dc:creator>
  <cp:lastModifiedBy>Bobbie Hilliam</cp:lastModifiedBy>
  <cp:revision>3</cp:revision>
  <dcterms:created xsi:type="dcterms:W3CDTF">2013-11-19T18:00:00Z</dcterms:created>
  <dcterms:modified xsi:type="dcterms:W3CDTF">2013-11-19T18:05:00Z</dcterms:modified>
</cp:coreProperties>
</file>