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7D" w:rsidRPr="009114B5" w:rsidRDefault="006E2FC4" w:rsidP="00B47B69">
      <w:pPr>
        <w:shd w:val="clear" w:color="auto" w:fill="FFFFFF"/>
        <w:spacing w:after="0"/>
        <w:jc w:val="right"/>
        <w:rPr>
          <w:rFonts w:eastAsia="Times New Roman" w:cs="Times New Roman"/>
          <w:b/>
          <w:lang w:val="en" w:eastAsia="en-GB"/>
        </w:rPr>
      </w:pPr>
      <w:r w:rsidRPr="009114B5">
        <w:rPr>
          <w:rFonts w:eastAsia="Times New Roman" w:cs="Times New Roman"/>
          <w:b/>
          <w:lang w:val="en" w:eastAsia="en-GB"/>
        </w:rPr>
        <w:t xml:space="preserve">20 </w:t>
      </w:r>
      <w:r w:rsidR="00FC747D" w:rsidRPr="009114B5">
        <w:rPr>
          <w:rFonts w:eastAsia="Times New Roman" w:cs="Times New Roman"/>
          <w:b/>
          <w:lang w:val="en" w:eastAsia="en-GB"/>
        </w:rPr>
        <w:t>May 2015</w:t>
      </w:r>
    </w:p>
    <w:p w:rsidR="00FC747D" w:rsidRPr="009114B5" w:rsidRDefault="00FC747D" w:rsidP="00B47B69">
      <w:pPr>
        <w:shd w:val="clear" w:color="auto" w:fill="FFFFFF"/>
        <w:spacing w:after="0"/>
        <w:jc w:val="center"/>
        <w:rPr>
          <w:rFonts w:eastAsia="Times New Roman" w:cs="Times New Roman"/>
          <w:b/>
          <w:lang w:val="en" w:eastAsia="en-GB"/>
        </w:rPr>
      </w:pPr>
      <w:r w:rsidRPr="009114B5">
        <w:rPr>
          <w:rFonts w:eastAsia="Times New Roman" w:cs="Times New Roman"/>
          <w:b/>
          <w:lang w:val="en" w:eastAsia="en-GB"/>
        </w:rPr>
        <w:t>Michelmersh Brick Holdings PLC</w:t>
      </w:r>
    </w:p>
    <w:p w:rsidR="00FC747D" w:rsidRPr="009114B5" w:rsidRDefault="00FC747D" w:rsidP="00B47B69">
      <w:pPr>
        <w:shd w:val="clear" w:color="auto" w:fill="FFFFFF"/>
        <w:spacing w:after="0"/>
        <w:jc w:val="center"/>
        <w:rPr>
          <w:rFonts w:eastAsia="Times New Roman" w:cs="Times New Roman"/>
          <w:b/>
          <w:lang w:val="en" w:eastAsia="en-GB"/>
        </w:rPr>
      </w:pPr>
      <w:r w:rsidRPr="009114B5">
        <w:rPr>
          <w:rFonts w:eastAsia="Times New Roman" w:cs="Times New Roman"/>
          <w:b/>
          <w:lang w:val="en" w:eastAsia="en-GB"/>
        </w:rPr>
        <w:t>("MBH" or the "Group")</w:t>
      </w:r>
    </w:p>
    <w:p w:rsidR="006E58B4" w:rsidRDefault="006E58B4" w:rsidP="006E58B4">
      <w:pPr>
        <w:shd w:val="clear" w:color="auto" w:fill="FFFFFF"/>
        <w:spacing w:after="0" w:line="240" w:lineRule="auto"/>
        <w:jc w:val="center"/>
        <w:rPr>
          <w:rFonts w:eastAsia="Times New Roman" w:cs="Times New Roman"/>
          <w:b/>
          <w:color w:val="000000" w:themeColor="text1"/>
          <w:lang w:val="en" w:eastAsia="en-GB"/>
        </w:rPr>
      </w:pPr>
    </w:p>
    <w:p w:rsidR="006E58B4" w:rsidRPr="004851CE" w:rsidRDefault="006E58B4" w:rsidP="006E58B4">
      <w:pPr>
        <w:shd w:val="clear" w:color="auto" w:fill="FFFFFF"/>
        <w:spacing w:after="0" w:line="240" w:lineRule="auto"/>
        <w:jc w:val="center"/>
        <w:rPr>
          <w:rFonts w:eastAsia="Times New Roman" w:cs="Times New Roman"/>
          <w:b/>
          <w:color w:val="000000" w:themeColor="text1"/>
          <w:lang w:val="en" w:eastAsia="en-GB"/>
        </w:rPr>
      </w:pPr>
      <w:r w:rsidRPr="004851CE">
        <w:rPr>
          <w:rFonts w:eastAsia="Times New Roman" w:cs="Times New Roman"/>
          <w:b/>
          <w:color w:val="000000" w:themeColor="text1"/>
          <w:lang w:val="en" w:eastAsia="en-GB"/>
        </w:rPr>
        <w:t xml:space="preserve">Result of AGM </w:t>
      </w:r>
    </w:p>
    <w:p w:rsidR="006E58B4" w:rsidRPr="004851CE" w:rsidRDefault="006E58B4" w:rsidP="004B0097">
      <w:pPr>
        <w:shd w:val="clear" w:color="auto" w:fill="FFFFFF"/>
        <w:spacing w:before="100" w:beforeAutospacing="1" w:after="100" w:afterAutospacing="1" w:line="360" w:lineRule="atLeast"/>
        <w:jc w:val="both"/>
        <w:rPr>
          <w:rFonts w:eastAsia="Times New Roman" w:cs="Times New Roman"/>
          <w:color w:val="000000" w:themeColor="text1"/>
          <w:lang w:val="en" w:eastAsia="en-GB"/>
        </w:rPr>
      </w:pPr>
      <w:proofErr w:type="spellStart"/>
      <w:r w:rsidRPr="004851CE">
        <w:rPr>
          <w:rFonts w:eastAsia="Times New Roman" w:cs="Times New Roman"/>
          <w:color w:val="000000" w:themeColor="text1"/>
          <w:lang w:val="en" w:eastAsia="en-GB"/>
        </w:rPr>
        <w:t>Michelmersh</w:t>
      </w:r>
      <w:proofErr w:type="spellEnd"/>
      <w:r w:rsidRPr="004851CE">
        <w:rPr>
          <w:rFonts w:eastAsia="Times New Roman" w:cs="Times New Roman"/>
          <w:color w:val="000000" w:themeColor="text1"/>
          <w:lang w:val="en" w:eastAsia="en-GB"/>
        </w:rPr>
        <w:t xml:space="preserve"> Brick Holdings PLC (AIM: MBH), the specialist brick, land development and landfill company, announces that at its Annual General Meeting held earlier today, Wednesday 2</w:t>
      </w:r>
      <w:r>
        <w:rPr>
          <w:rFonts w:eastAsia="Times New Roman" w:cs="Times New Roman"/>
          <w:color w:val="000000" w:themeColor="text1"/>
          <w:lang w:val="en" w:eastAsia="en-GB"/>
        </w:rPr>
        <w:t>0</w:t>
      </w:r>
      <w:r w:rsidRPr="004851CE">
        <w:rPr>
          <w:rFonts w:eastAsia="Times New Roman" w:cs="Times New Roman"/>
          <w:color w:val="000000" w:themeColor="text1"/>
          <w:lang w:val="en" w:eastAsia="en-GB"/>
        </w:rPr>
        <w:t xml:space="preserve"> May 201</w:t>
      </w:r>
      <w:r>
        <w:rPr>
          <w:rFonts w:eastAsia="Times New Roman" w:cs="Times New Roman"/>
          <w:color w:val="000000" w:themeColor="text1"/>
          <w:lang w:val="en" w:eastAsia="en-GB"/>
        </w:rPr>
        <w:t>5</w:t>
      </w:r>
      <w:r w:rsidRPr="004851CE">
        <w:rPr>
          <w:rFonts w:eastAsia="Times New Roman" w:cs="Times New Roman"/>
          <w:color w:val="000000" w:themeColor="text1"/>
          <w:lang w:val="en" w:eastAsia="en-GB"/>
        </w:rPr>
        <w:t xml:space="preserve">, all resolutions were duly passed. </w:t>
      </w:r>
    </w:p>
    <w:p w:rsidR="00FC747D" w:rsidRPr="009114B5" w:rsidRDefault="00FC747D" w:rsidP="00B47B69">
      <w:pPr>
        <w:shd w:val="clear" w:color="auto" w:fill="FFFFFF"/>
        <w:spacing w:after="0"/>
        <w:jc w:val="both"/>
        <w:rPr>
          <w:rFonts w:eastAsia="Times New Roman" w:cs="Times New Roman"/>
          <w:lang w:val="en" w:eastAsia="en-GB"/>
        </w:rPr>
      </w:pPr>
      <w:r w:rsidRPr="009114B5">
        <w:rPr>
          <w:rFonts w:eastAsia="Times New Roman" w:cs="Times New Roman"/>
          <w:lang w:val="en" w:eastAsia="en-GB"/>
        </w:rPr>
        <w:t>  </w:t>
      </w:r>
    </w:p>
    <w:p w:rsidR="00FC747D" w:rsidRPr="006E58B4" w:rsidRDefault="00FC747D" w:rsidP="00B47B69">
      <w:pPr>
        <w:shd w:val="clear" w:color="auto" w:fill="FFFFFF"/>
        <w:spacing w:after="0"/>
        <w:rPr>
          <w:rFonts w:eastAsia="Times New Roman" w:cs="Times New Roman"/>
          <w:b/>
          <w:lang w:val="en" w:eastAsia="en-GB"/>
        </w:rPr>
      </w:pPr>
      <w:r w:rsidRPr="006E58B4">
        <w:rPr>
          <w:rFonts w:eastAsia="Times New Roman" w:cs="Times New Roman"/>
          <w:b/>
          <w:lang w:val="en" w:eastAsia="en-GB"/>
        </w:rPr>
        <w:t>Enquiries:</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 </w:t>
      </w:r>
    </w:p>
    <w:tbl>
      <w:tblPr>
        <w:tblW w:w="0" w:type="auto"/>
        <w:tblCellSpacing w:w="0" w:type="dxa"/>
        <w:tblCellMar>
          <w:left w:w="0" w:type="dxa"/>
          <w:right w:w="0" w:type="dxa"/>
        </w:tblCellMar>
        <w:tblLook w:val="04A0" w:firstRow="1" w:lastRow="0" w:firstColumn="1" w:lastColumn="0" w:noHBand="0" w:noVBand="1"/>
      </w:tblPr>
      <w:tblGrid>
        <w:gridCol w:w="4328"/>
        <w:gridCol w:w="2410"/>
        <w:gridCol w:w="170"/>
      </w:tblGrid>
      <w:tr w:rsidR="009114B5" w:rsidRPr="009114B5" w:rsidTr="006E58B4">
        <w:trPr>
          <w:tblCellSpacing w:w="0" w:type="dxa"/>
        </w:trPr>
        <w:tc>
          <w:tcPr>
            <w:tcW w:w="4328"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proofErr w:type="spellStart"/>
            <w:r w:rsidRPr="009114B5">
              <w:rPr>
                <w:rFonts w:eastAsia="Times New Roman" w:cs="Times New Roman"/>
                <w:lang w:eastAsia="en-GB"/>
              </w:rPr>
              <w:t>Michelmersh</w:t>
            </w:r>
            <w:proofErr w:type="spellEnd"/>
            <w:r w:rsidRPr="009114B5">
              <w:rPr>
                <w:rFonts w:eastAsia="Times New Roman" w:cs="Times New Roman"/>
                <w:lang w:eastAsia="en-GB"/>
              </w:rPr>
              <w:t xml:space="preserve"> Brick Holdings</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Martin Warner, CEO</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Stephen Morgan, Finance Director</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 </w:t>
            </w:r>
          </w:p>
        </w:tc>
        <w:tc>
          <w:tcPr>
            <w:tcW w:w="241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01825 430 413</w:t>
            </w:r>
          </w:p>
        </w:tc>
        <w:tc>
          <w:tcPr>
            <w:tcW w:w="17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p>
        </w:tc>
      </w:tr>
      <w:tr w:rsidR="009114B5" w:rsidRPr="009114B5" w:rsidTr="006E58B4">
        <w:trPr>
          <w:tblCellSpacing w:w="0" w:type="dxa"/>
        </w:trPr>
        <w:tc>
          <w:tcPr>
            <w:tcW w:w="4328"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Cenkos Securities plc</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Bobbie Hilliam (NOMAD)</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Harry Pardoe</w:t>
            </w:r>
          </w:p>
          <w:p w:rsidR="00FC747D" w:rsidRPr="009114B5" w:rsidRDefault="00575466" w:rsidP="00B47B69">
            <w:pPr>
              <w:spacing w:after="0"/>
              <w:rPr>
                <w:rFonts w:eastAsia="Times New Roman" w:cs="Times New Roman"/>
                <w:lang w:eastAsia="en-GB"/>
              </w:rPr>
            </w:pPr>
            <w:r w:rsidRPr="009114B5">
              <w:rPr>
                <w:rFonts w:eastAsia="Times New Roman" w:cs="Times New Roman"/>
                <w:lang w:eastAsia="en-GB"/>
              </w:rPr>
              <w:t>Oliver Baxendale</w:t>
            </w:r>
            <w:r w:rsidR="00FC747D" w:rsidRPr="009114B5">
              <w:rPr>
                <w:rFonts w:eastAsia="Times New Roman" w:cs="Times New Roman"/>
                <w:lang w:eastAsia="en-GB"/>
              </w:rPr>
              <w:t xml:space="preserve"> (Sales)</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 </w:t>
            </w:r>
          </w:p>
        </w:tc>
        <w:tc>
          <w:tcPr>
            <w:tcW w:w="241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020 7397 8900</w:t>
            </w:r>
          </w:p>
        </w:tc>
        <w:tc>
          <w:tcPr>
            <w:tcW w:w="17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p>
        </w:tc>
      </w:tr>
      <w:tr w:rsidR="009114B5" w:rsidRPr="009114B5" w:rsidTr="006E58B4">
        <w:trPr>
          <w:tblCellSpacing w:w="0" w:type="dxa"/>
        </w:trPr>
        <w:tc>
          <w:tcPr>
            <w:tcW w:w="4328"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Yellow Jersey PR</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 xml:space="preserve">Kelsey Traynor </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Dominic Barretto</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 </w:t>
            </w:r>
          </w:p>
        </w:tc>
        <w:tc>
          <w:tcPr>
            <w:tcW w:w="241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 </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07799 003 220</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07768 537 739</w:t>
            </w:r>
          </w:p>
          <w:p w:rsidR="00FC747D" w:rsidRPr="009114B5" w:rsidRDefault="00FC747D" w:rsidP="00B47B69">
            <w:pPr>
              <w:spacing w:after="0"/>
              <w:rPr>
                <w:rFonts w:eastAsia="Times New Roman" w:cs="Times New Roman"/>
                <w:lang w:eastAsia="en-GB"/>
              </w:rPr>
            </w:pPr>
            <w:r w:rsidRPr="009114B5">
              <w:rPr>
                <w:rFonts w:eastAsia="Times New Roman" w:cs="Times New Roman"/>
                <w:lang w:eastAsia="en-GB"/>
              </w:rPr>
              <w:t> </w:t>
            </w:r>
          </w:p>
        </w:tc>
        <w:tc>
          <w:tcPr>
            <w:tcW w:w="17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p>
        </w:tc>
      </w:tr>
      <w:tr w:rsidR="009114B5" w:rsidRPr="009114B5" w:rsidTr="006E58B4">
        <w:trPr>
          <w:tblCellSpacing w:w="0" w:type="dxa"/>
        </w:trPr>
        <w:tc>
          <w:tcPr>
            <w:tcW w:w="6738" w:type="dxa"/>
            <w:gridSpan w:val="2"/>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p>
        </w:tc>
        <w:tc>
          <w:tcPr>
            <w:tcW w:w="170" w:type="dxa"/>
            <w:tcMar>
              <w:top w:w="75" w:type="dxa"/>
              <w:left w:w="75" w:type="dxa"/>
              <w:bottom w:w="75" w:type="dxa"/>
              <w:right w:w="75" w:type="dxa"/>
            </w:tcMar>
            <w:hideMark/>
          </w:tcPr>
          <w:p w:rsidR="00FC747D" w:rsidRPr="009114B5" w:rsidRDefault="00FC747D" w:rsidP="00B47B69">
            <w:pPr>
              <w:spacing w:after="0"/>
              <w:rPr>
                <w:rFonts w:eastAsia="Times New Roman" w:cs="Times New Roman"/>
                <w:lang w:eastAsia="en-GB"/>
              </w:rPr>
            </w:pPr>
          </w:p>
        </w:tc>
      </w:tr>
    </w:tbl>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About Michelmersh Brick Holdings PLC:</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 </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Michelmersh Brick Holdings PLC is a business with five leading market brands: Blockleys, Charnwood, Freshfield Lane, Michelmersh and Hathern Terra Cotta. These divisions operate within a fully integrated business combining the manufacture of clay bricks, tiles and pavers. The Group also includes a landfill operator, New Acres Limited, and seeks to develop future landfill and development opportunities on ancillary land assets.</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 </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Established in 1997 the Company has grown through acquisition and organic growth into a profitable and asset rich business, producing approximately 70 million clay bricks, tiles and pavers per annum. MBH PLC currently owns most of the UK's premium manufacturing brands and is a leading specification brick and clay paving manufacturer.</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 </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t>Recently Michelmersh's products have been successfully used in prestigious projects such as the Nottingham Railway Station refurbishment, Manchester's Salford Quays regeneration project and the Lend Lease, Elephant and Castle redevelopment in London. We are also suppliers to high value housing developers such as Berkeley and St James Homes, delivering to key city regeneration projects such as Battersea Reach.</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lang w:val="en" w:eastAsia="en-GB"/>
        </w:rPr>
        <w:lastRenderedPageBreak/>
        <w:t> </w:t>
      </w:r>
    </w:p>
    <w:p w:rsidR="00FC747D" w:rsidRPr="009114B5" w:rsidRDefault="00FC747D" w:rsidP="00B47B69">
      <w:pPr>
        <w:shd w:val="clear" w:color="auto" w:fill="FFFFFF"/>
        <w:spacing w:after="0"/>
        <w:rPr>
          <w:rFonts w:eastAsia="Times New Roman" w:cs="Times New Roman"/>
          <w:lang w:val="en" w:eastAsia="en-GB"/>
        </w:rPr>
      </w:pPr>
      <w:r w:rsidRPr="009114B5">
        <w:rPr>
          <w:rFonts w:eastAsia="Times New Roman" w:cs="Times New Roman"/>
          <w:b/>
          <w:bCs/>
          <w:lang w:val="en" w:eastAsia="en-GB"/>
        </w:rPr>
        <w:t xml:space="preserve">Please visit the Group's website at: </w:t>
      </w:r>
      <w:hyperlink r:id="rId5" w:history="1">
        <w:r w:rsidRPr="009114B5">
          <w:rPr>
            <w:rFonts w:eastAsia="Times New Roman" w:cs="Times New Roman"/>
            <w:b/>
            <w:bCs/>
            <w:lang w:val="en" w:eastAsia="en-GB"/>
          </w:rPr>
          <w:t>www.mbhplc.co.uk</w:t>
        </w:r>
      </w:hyperlink>
      <w:r w:rsidRPr="009114B5">
        <w:rPr>
          <w:rFonts w:eastAsia="Times New Roman" w:cs="Times New Roman"/>
          <w:b/>
          <w:bCs/>
          <w:lang w:val="en" w:eastAsia="en-GB"/>
        </w:rPr>
        <w:t> </w:t>
      </w:r>
    </w:p>
    <w:p w:rsidR="00FC747D" w:rsidRPr="009114B5" w:rsidRDefault="00FC747D" w:rsidP="00B47B69">
      <w:pPr>
        <w:shd w:val="clear" w:color="auto" w:fill="FFFFFF"/>
        <w:spacing w:after="0"/>
        <w:rPr>
          <w:rFonts w:eastAsia="Times New Roman" w:cs="Times New Roman"/>
          <w:lang w:val="en" w:eastAsia="en-GB"/>
        </w:rPr>
      </w:pPr>
      <w:bookmarkStart w:id="0" w:name="_GoBack"/>
      <w:bookmarkEnd w:id="0"/>
    </w:p>
    <w:sectPr w:rsidR="00FC747D" w:rsidRPr="009114B5" w:rsidSect="00DA53B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C747D"/>
    <w:rsid w:val="002526D5"/>
    <w:rsid w:val="00441108"/>
    <w:rsid w:val="004B0097"/>
    <w:rsid w:val="00575466"/>
    <w:rsid w:val="006D3A0A"/>
    <w:rsid w:val="006E2FC4"/>
    <w:rsid w:val="006E58B4"/>
    <w:rsid w:val="009114B5"/>
    <w:rsid w:val="00981AB1"/>
    <w:rsid w:val="00B47B69"/>
    <w:rsid w:val="00BA5CDC"/>
    <w:rsid w:val="00C51878"/>
    <w:rsid w:val="00D62C4B"/>
    <w:rsid w:val="00DA53B5"/>
    <w:rsid w:val="00FC7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date">
    <w:name w:val="field-date"/>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w">
    <w:name w:val="aw"/>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y">
    <w:name w:val="a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
    <w:name w:val="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
    <w:name w:val="an"/>
    <w:basedOn w:val="DefaultParagraphFont"/>
    <w:rsid w:val="00FC747D"/>
  </w:style>
  <w:style w:type="character" w:customStyle="1" w:styleId="aj">
    <w:name w:val="aj"/>
    <w:basedOn w:val="DefaultParagraphFont"/>
    <w:rsid w:val="00FC747D"/>
  </w:style>
  <w:style w:type="character" w:customStyle="1" w:styleId="aa">
    <w:name w:val="aa"/>
    <w:basedOn w:val="DefaultParagraphFont"/>
    <w:rsid w:val="00FC747D"/>
  </w:style>
  <w:style w:type="character" w:customStyle="1" w:styleId="z">
    <w:name w:val="z"/>
    <w:basedOn w:val="DefaultParagraphFont"/>
    <w:rsid w:val="00FC747D"/>
  </w:style>
  <w:style w:type="character" w:customStyle="1" w:styleId="w">
    <w:name w:val="w"/>
    <w:basedOn w:val="DefaultParagraphFont"/>
    <w:rsid w:val="00FC747D"/>
  </w:style>
  <w:style w:type="character" w:customStyle="1" w:styleId="u">
    <w:name w:val="u"/>
    <w:basedOn w:val="DefaultParagraphFont"/>
    <w:rsid w:val="00FC747D"/>
  </w:style>
  <w:style w:type="paragraph" w:styleId="BalloonText">
    <w:name w:val="Balloon Text"/>
    <w:basedOn w:val="Normal"/>
    <w:link w:val="BalloonTextChar"/>
    <w:uiPriority w:val="99"/>
    <w:semiHidden/>
    <w:unhideWhenUsed/>
    <w:rsid w:val="00981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AB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date">
    <w:name w:val="field-date"/>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w">
    <w:name w:val="aw"/>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y">
    <w:name w:val="a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
    <w:name w:val="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
    <w:name w:val="an"/>
    <w:basedOn w:val="DefaultParagraphFont"/>
    <w:rsid w:val="00FC747D"/>
  </w:style>
  <w:style w:type="character" w:customStyle="1" w:styleId="aj">
    <w:name w:val="aj"/>
    <w:basedOn w:val="DefaultParagraphFont"/>
    <w:rsid w:val="00FC747D"/>
  </w:style>
  <w:style w:type="character" w:customStyle="1" w:styleId="aa">
    <w:name w:val="aa"/>
    <w:basedOn w:val="DefaultParagraphFont"/>
    <w:rsid w:val="00FC747D"/>
  </w:style>
  <w:style w:type="character" w:customStyle="1" w:styleId="z">
    <w:name w:val="z"/>
    <w:basedOn w:val="DefaultParagraphFont"/>
    <w:rsid w:val="00FC747D"/>
  </w:style>
  <w:style w:type="character" w:customStyle="1" w:styleId="w">
    <w:name w:val="w"/>
    <w:basedOn w:val="DefaultParagraphFont"/>
    <w:rsid w:val="00FC747D"/>
  </w:style>
  <w:style w:type="character" w:customStyle="1" w:styleId="u">
    <w:name w:val="u"/>
    <w:basedOn w:val="DefaultParagraphFont"/>
    <w:rsid w:val="00FC747D"/>
  </w:style>
  <w:style w:type="paragraph" w:styleId="BalloonText">
    <w:name w:val="Balloon Text"/>
    <w:basedOn w:val="Normal"/>
    <w:link w:val="BalloonTextChar"/>
    <w:uiPriority w:val="99"/>
    <w:semiHidden/>
    <w:unhideWhenUsed/>
    <w:rsid w:val="00981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A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4896">
      <w:bodyDiv w:val="1"/>
      <w:marLeft w:val="0"/>
      <w:marRight w:val="0"/>
      <w:marTop w:val="0"/>
      <w:marBottom w:val="0"/>
      <w:divBdr>
        <w:top w:val="none" w:sz="0" w:space="0" w:color="auto"/>
        <w:left w:val="none" w:sz="0" w:space="0" w:color="auto"/>
        <w:bottom w:val="none" w:sz="0" w:space="0" w:color="auto"/>
        <w:right w:val="none" w:sz="0" w:space="0" w:color="auto"/>
      </w:divBdr>
      <w:divsChild>
        <w:div w:id="533231245">
          <w:marLeft w:val="0"/>
          <w:marRight w:val="0"/>
          <w:marTop w:val="0"/>
          <w:marBottom w:val="0"/>
          <w:divBdr>
            <w:top w:val="none" w:sz="0" w:space="0" w:color="auto"/>
            <w:left w:val="none" w:sz="0" w:space="0" w:color="auto"/>
            <w:bottom w:val="none" w:sz="0" w:space="0" w:color="auto"/>
            <w:right w:val="none" w:sz="0" w:space="0" w:color="auto"/>
          </w:divBdr>
          <w:divsChild>
            <w:div w:id="541215203">
              <w:marLeft w:val="0"/>
              <w:marRight w:val="0"/>
              <w:marTop w:val="0"/>
              <w:marBottom w:val="0"/>
              <w:divBdr>
                <w:top w:val="none" w:sz="0" w:space="0" w:color="auto"/>
                <w:left w:val="none" w:sz="0" w:space="0" w:color="auto"/>
                <w:bottom w:val="none" w:sz="0" w:space="0" w:color="auto"/>
                <w:right w:val="none" w:sz="0" w:space="0" w:color="auto"/>
              </w:divBdr>
              <w:divsChild>
                <w:div w:id="1857765872">
                  <w:marLeft w:val="0"/>
                  <w:marRight w:val="0"/>
                  <w:marTop w:val="0"/>
                  <w:marBottom w:val="0"/>
                  <w:divBdr>
                    <w:top w:val="none" w:sz="0" w:space="0" w:color="auto"/>
                    <w:left w:val="none" w:sz="0" w:space="0" w:color="auto"/>
                    <w:bottom w:val="none" w:sz="0" w:space="0" w:color="auto"/>
                    <w:right w:val="none" w:sz="0" w:space="0" w:color="auto"/>
                  </w:divBdr>
                  <w:divsChild>
                    <w:div w:id="1799565125">
                      <w:marLeft w:val="0"/>
                      <w:marRight w:val="0"/>
                      <w:marTop w:val="0"/>
                      <w:marBottom w:val="0"/>
                      <w:divBdr>
                        <w:top w:val="none" w:sz="0" w:space="0" w:color="auto"/>
                        <w:left w:val="none" w:sz="0" w:space="0" w:color="auto"/>
                        <w:bottom w:val="none" w:sz="0" w:space="0" w:color="auto"/>
                        <w:right w:val="none" w:sz="0" w:space="0" w:color="auto"/>
                      </w:divBdr>
                      <w:divsChild>
                        <w:div w:id="102070553">
                          <w:marLeft w:val="0"/>
                          <w:marRight w:val="-14250"/>
                          <w:marTop w:val="0"/>
                          <w:marBottom w:val="240"/>
                          <w:divBdr>
                            <w:top w:val="none" w:sz="0" w:space="0" w:color="auto"/>
                            <w:left w:val="none" w:sz="0" w:space="0" w:color="auto"/>
                            <w:bottom w:val="none" w:sz="0" w:space="0" w:color="auto"/>
                            <w:right w:val="none" w:sz="0" w:space="0" w:color="auto"/>
                          </w:divBdr>
                          <w:divsChild>
                            <w:div w:id="1489902140">
                              <w:marLeft w:val="0"/>
                              <w:marRight w:val="0"/>
                              <w:marTop w:val="0"/>
                              <w:marBottom w:val="0"/>
                              <w:divBdr>
                                <w:top w:val="none" w:sz="0" w:space="0" w:color="auto"/>
                                <w:left w:val="none" w:sz="0" w:space="0" w:color="auto"/>
                                <w:bottom w:val="none" w:sz="0" w:space="0" w:color="auto"/>
                                <w:right w:val="none" w:sz="0" w:space="0" w:color="auto"/>
                              </w:divBdr>
                              <w:divsChild>
                                <w:div w:id="1431700696">
                                  <w:marLeft w:val="0"/>
                                  <w:marRight w:val="0"/>
                                  <w:marTop w:val="0"/>
                                  <w:marBottom w:val="0"/>
                                  <w:divBdr>
                                    <w:top w:val="none" w:sz="0" w:space="0" w:color="auto"/>
                                    <w:left w:val="none" w:sz="0" w:space="0" w:color="auto"/>
                                    <w:bottom w:val="none" w:sz="0" w:space="0" w:color="auto"/>
                                    <w:right w:val="none" w:sz="0" w:space="0" w:color="auto"/>
                                  </w:divBdr>
                                  <w:divsChild>
                                    <w:div w:id="243418462">
                                      <w:marLeft w:val="0"/>
                                      <w:marRight w:val="0"/>
                                      <w:marTop w:val="0"/>
                                      <w:marBottom w:val="0"/>
                                      <w:divBdr>
                                        <w:top w:val="none" w:sz="0" w:space="0" w:color="auto"/>
                                        <w:left w:val="none" w:sz="0" w:space="0" w:color="auto"/>
                                        <w:bottom w:val="none" w:sz="0" w:space="0" w:color="auto"/>
                                        <w:right w:val="none" w:sz="0" w:space="0" w:color="auto"/>
                                      </w:divBdr>
                                      <w:divsChild>
                                        <w:div w:id="104464724">
                                          <w:marLeft w:val="0"/>
                                          <w:marRight w:val="0"/>
                                          <w:marTop w:val="0"/>
                                          <w:marBottom w:val="0"/>
                                          <w:divBdr>
                                            <w:top w:val="none" w:sz="0" w:space="0" w:color="auto"/>
                                            <w:left w:val="none" w:sz="0" w:space="0" w:color="auto"/>
                                            <w:bottom w:val="none" w:sz="0" w:space="0" w:color="auto"/>
                                            <w:right w:val="none" w:sz="0" w:space="0" w:color="auto"/>
                                          </w:divBdr>
                                          <w:divsChild>
                                            <w:div w:id="1033582114">
                                              <w:marLeft w:val="0"/>
                                              <w:marRight w:val="0"/>
                                              <w:marTop w:val="0"/>
                                              <w:marBottom w:val="0"/>
                                              <w:divBdr>
                                                <w:top w:val="none" w:sz="0" w:space="0" w:color="auto"/>
                                                <w:left w:val="none" w:sz="0" w:space="0" w:color="auto"/>
                                                <w:bottom w:val="none" w:sz="0" w:space="0" w:color="auto"/>
                                                <w:right w:val="none" w:sz="0" w:space="0" w:color="auto"/>
                                              </w:divBdr>
                                            </w:div>
                                            <w:div w:id="1531604303">
                                              <w:marLeft w:val="0"/>
                                              <w:marRight w:val="0"/>
                                              <w:marTop w:val="0"/>
                                              <w:marBottom w:val="0"/>
                                              <w:divBdr>
                                                <w:top w:val="none" w:sz="0" w:space="0" w:color="auto"/>
                                                <w:left w:val="none" w:sz="0" w:space="0" w:color="auto"/>
                                                <w:bottom w:val="none" w:sz="0" w:space="0" w:color="auto"/>
                                                <w:right w:val="none" w:sz="0" w:space="0" w:color="auto"/>
                                              </w:divBdr>
                                            </w:div>
                                            <w:div w:id="500318389">
                                              <w:marLeft w:val="0"/>
                                              <w:marRight w:val="0"/>
                                              <w:marTop w:val="0"/>
                                              <w:marBottom w:val="0"/>
                                              <w:divBdr>
                                                <w:top w:val="none" w:sz="0" w:space="0" w:color="auto"/>
                                                <w:left w:val="none" w:sz="0" w:space="0" w:color="auto"/>
                                                <w:bottom w:val="none" w:sz="0" w:space="0" w:color="auto"/>
                                                <w:right w:val="none" w:sz="0" w:space="0" w:color="auto"/>
                                              </w:divBdr>
                                            </w:div>
                                            <w:div w:id="1926762938">
                                              <w:marLeft w:val="0"/>
                                              <w:marRight w:val="0"/>
                                              <w:marTop w:val="0"/>
                                              <w:marBottom w:val="0"/>
                                              <w:divBdr>
                                                <w:top w:val="none" w:sz="0" w:space="0" w:color="auto"/>
                                                <w:left w:val="none" w:sz="0" w:space="0" w:color="auto"/>
                                                <w:bottom w:val="none" w:sz="0" w:space="0" w:color="auto"/>
                                                <w:right w:val="none" w:sz="0" w:space="0" w:color="auto"/>
                                              </w:divBdr>
                                            </w:div>
                                            <w:div w:id="17675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hpl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Morgan</dc:creator>
  <cp:lastModifiedBy>Harry Pardoe</cp:lastModifiedBy>
  <cp:revision>4</cp:revision>
  <cp:lastPrinted>2015-05-19T09:20:00Z</cp:lastPrinted>
  <dcterms:created xsi:type="dcterms:W3CDTF">2015-05-20T10:19:00Z</dcterms:created>
  <dcterms:modified xsi:type="dcterms:W3CDTF">2015-05-20T10:20:00Z</dcterms:modified>
</cp:coreProperties>
</file>